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A96" w:rsidRPr="00822467" w:rsidRDefault="00515A96" w:rsidP="00822467">
      <w:pPr>
        <w:pStyle w:val="a3"/>
        <w:ind w:firstLine="709"/>
        <w:rPr>
          <w:rFonts w:ascii="Times New Roman" w:hAnsi="Times New Roman" w:cs="Times New Roman"/>
          <w:b/>
        </w:rPr>
      </w:pPr>
      <w:r w:rsidRPr="00822467">
        <w:rPr>
          <w:rFonts w:ascii="Times New Roman" w:hAnsi="Times New Roman" w:cs="Times New Roman"/>
          <w:b/>
        </w:rPr>
        <w:t xml:space="preserve">Лекция </w:t>
      </w:r>
      <w:r w:rsidR="004D5C43">
        <w:rPr>
          <w:rFonts w:ascii="Times New Roman" w:hAnsi="Times New Roman" w:cs="Times New Roman"/>
          <w:b/>
        </w:rPr>
        <w:t>3</w:t>
      </w:r>
      <w:r w:rsidRPr="00822467">
        <w:rPr>
          <w:rFonts w:ascii="Times New Roman" w:hAnsi="Times New Roman" w:cs="Times New Roman"/>
          <w:b/>
        </w:rPr>
        <w:t>. ГЕНДЕРНЫЕ ОТНОШЕНИЯ В СОВРЕМЕННОМ ОБЩЕСТВЕ.</w:t>
      </w:r>
    </w:p>
    <w:p w:rsidR="00515A96" w:rsidRPr="00515A96" w:rsidRDefault="00515A96" w:rsidP="00515A96">
      <w:pPr>
        <w:pStyle w:val="a3"/>
        <w:rPr>
          <w:rFonts w:ascii="Times New Roman" w:hAnsi="Times New Roman" w:cs="Times New Roman"/>
        </w:rPr>
      </w:pPr>
    </w:p>
    <w:p w:rsidR="00515A96" w:rsidRPr="00515A96" w:rsidRDefault="00515A96" w:rsidP="00515A96">
      <w:pPr>
        <w:pStyle w:val="a3"/>
        <w:ind w:firstLine="709"/>
        <w:jc w:val="both"/>
        <w:rPr>
          <w:rFonts w:ascii="Times New Roman" w:hAnsi="Times New Roman" w:cs="Times New Roman"/>
          <w:sz w:val="24"/>
          <w:szCs w:val="24"/>
        </w:rPr>
      </w:pPr>
      <w:r w:rsidRPr="00515A96">
        <w:rPr>
          <w:rFonts w:ascii="Times New Roman" w:hAnsi="Times New Roman" w:cs="Times New Roman"/>
          <w:sz w:val="24"/>
          <w:szCs w:val="24"/>
        </w:rPr>
        <w:t>Мы будем говорить о трех различных явлениях: об организации взаимо­действия и общения полов (половая сегрегация и конвергенция), о различиях ме­жду полами в личностных характеристиках и социальном поведении (мужской и женской субкультурах) и о гендерных отношениях внутри пола или между пола­ми (конфронтации полов или их гармоничных взаимоотношениях). Все эти явле­ния взаимосвязаны и находятся под мощным влиянием общего фактора под на­званием «культура».</w:t>
      </w:r>
    </w:p>
    <w:p w:rsidR="00515A96" w:rsidRPr="00515A96" w:rsidRDefault="00515A96" w:rsidP="00515A96">
      <w:pPr>
        <w:pStyle w:val="a3"/>
        <w:ind w:firstLine="709"/>
        <w:jc w:val="both"/>
        <w:rPr>
          <w:rFonts w:ascii="Times New Roman" w:hAnsi="Times New Roman" w:cs="Times New Roman"/>
          <w:sz w:val="24"/>
          <w:szCs w:val="24"/>
        </w:rPr>
      </w:pPr>
      <w:r w:rsidRPr="00515A96">
        <w:rPr>
          <w:rFonts w:ascii="Times New Roman" w:hAnsi="Times New Roman" w:cs="Times New Roman"/>
          <w:sz w:val="24"/>
          <w:szCs w:val="24"/>
        </w:rPr>
        <w:t>Также мы рассмотрим гендерные отношения в детских группировках, в деловых группах, в интимных группах (дружеских и сексуальных), между супругами, в се­мье (родители—дети), в ситуации конфликта и в девиантных ситуациях.</w:t>
      </w:r>
    </w:p>
    <w:p w:rsidR="00515A96" w:rsidRPr="00515A96" w:rsidRDefault="00515A96" w:rsidP="00515A96">
      <w:pPr>
        <w:pStyle w:val="a3"/>
        <w:ind w:firstLine="709"/>
        <w:jc w:val="both"/>
        <w:rPr>
          <w:rFonts w:ascii="Times New Roman" w:hAnsi="Times New Roman" w:cs="Times New Roman"/>
          <w:b/>
          <w:sz w:val="24"/>
          <w:szCs w:val="24"/>
        </w:rPr>
      </w:pPr>
      <w:r w:rsidRPr="00515A96">
        <w:rPr>
          <w:rFonts w:ascii="Times New Roman" w:hAnsi="Times New Roman" w:cs="Times New Roman"/>
          <w:b/>
          <w:sz w:val="24"/>
          <w:szCs w:val="24"/>
        </w:rPr>
        <w:t>Гендерная сегрегация в наибольшей степени характерна для:</w:t>
      </w:r>
    </w:p>
    <w:p w:rsidR="00515A96" w:rsidRPr="00515A96" w:rsidRDefault="00515A96" w:rsidP="00515A96">
      <w:pPr>
        <w:pStyle w:val="a3"/>
        <w:ind w:firstLine="709"/>
        <w:jc w:val="both"/>
        <w:rPr>
          <w:rFonts w:ascii="Times New Roman" w:hAnsi="Times New Roman" w:cs="Times New Roman"/>
          <w:sz w:val="24"/>
          <w:szCs w:val="24"/>
        </w:rPr>
      </w:pPr>
      <w:r w:rsidRPr="00515A96">
        <w:rPr>
          <w:rFonts w:ascii="Times New Roman" w:hAnsi="Times New Roman" w:cs="Times New Roman"/>
          <w:sz w:val="24"/>
          <w:szCs w:val="24"/>
        </w:rPr>
        <w:t>1)  детских дружеских группировок;</w:t>
      </w:r>
    </w:p>
    <w:p w:rsidR="00515A96" w:rsidRPr="00515A96" w:rsidRDefault="00515A96" w:rsidP="00515A96">
      <w:pPr>
        <w:pStyle w:val="a3"/>
        <w:ind w:firstLine="709"/>
        <w:jc w:val="both"/>
        <w:rPr>
          <w:rFonts w:ascii="Times New Roman" w:hAnsi="Times New Roman" w:cs="Times New Roman"/>
          <w:sz w:val="24"/>
          <w:szCs w:val="24"/>
        </w:rPr>
      </w:pPr>
      <w:r w:rsidRPr="00515A96">
        <w:rPr>
          <w:rFonts w:ascii="Times New Roman" w:hAnsi="Times New Roman" w:cs="Times New Roman"/>
          <w:sz w:val="24"/>
          <w:szCs w:val="24"/>
        </w:rPr>
        <w:t>2)  свободного общения детей между собой (в отсутствие взрослых, в условиях свободного выбора партнеров) в школьном возрасте:</w:t>
      </w:r>
    </w:p>
    <w:p w:rsidR="00515A96" w:rsidRPr="00515A96" w:rsidRDefault="00515A96" w:rsidP="00515A96">
      <w:pPr>
        <w:pStyle w:val="a3"/>
        <w:ind w:firstLine="709"/>
        <w:jc w:val="both"/>
        <w:rPr>
          <w:rFonts w:ascii="Times New Roman" w:hAnsi="Times New Roman" w:cs="Times New Roman"/>
          <w:sz w:val="24"/>
          <w:szCs w:val="24"/>
        </w:rPr>
      </w:pPr>
      <w:r w:rsidRPr="00515A96">
        <w:rPr>
          <w:rFonts w:ascii="Times New Roman" w:hAnsi="Times New Roman" w:cs="Times New Roman"/>
          <w:sz w:val="24"/>
          <w:szCs w:val="24"/>
        </w:rPr>
        <w:t>3)  делового мира взрослых — в ситуациях неформального общения;</w:t>
      </w:r>
    </w:p>
    <w:p w:rsidR="00515A96" w:rsidRPr="00515A96" w:rsidRDefault="00515A96" w:rsidP="00515A96">
      <w:pPr>
        <w:pStyle w:val="a3"/>
        <w:ind w:firstLine="709"/>
        <w:jc w:val="both"/>
        <w:rPr>
          <w:rFonts w:ascii="Times New Roman" w:hAnsi="Times New Roman" w:cs="Times New Roman"/>
          <w:sz w:val="24"/>
          <w:szCs w:val="24"/>
        </w:rPr>
      </w:pPr>
      <w:r w:rsidRPr="00515A96">
        <w:rPr>
          <w:rFonts w:ascii="Times New Roman" w:hAnsi="Times New Roman" w:cs="Times New Roman"/>
          <w:sz w:val="24"/>
          <w:szCs w:val="24"/>
        </w:rPr>
        <w:t>4) дружбы во взрослости (обычно она однополая);</w:t>
      </w:r>
    </w:p>
    <w:p w:rsidR="00515A96" w:rsidRPr="00515A96" w:rsidRDefault="00515A96" w:rsidP="00515A96">
      <w:pPr>
        <w:pStyle w:val="a3"/>
        <w:ind w:firstLine="709"/>
        <w:jc w:val="both"/>
        <w:rPr>
          <w:rFonts w:ascii="Times New Roman" w:hAnsi="Times New Roman" w:cs="Times New Roman"/>
          <w:sz w:val="24"/>
          <w:szCs w:val="24"/>
        </w:rPr>
      </w:pPr>
      <w:r w:rsidRPr="00515A96">
        <w:rPr>
          <w:rFonts w:ascii="Times New Roman" w:hAnsi="Times New Roman" w:cs="Times New Roman"/>
          <w:sz w:val="24"/>
          <w:szCs w:val="24"/>
        </w:rPr>
        <w:t>5) сексуальных гомогендерных связей (мужчины-гомосексуалы и лесбиянки пред­почитают сексуальное общение со своим полом, отвергая противоположный).</w:t>
      </w:r>
    </w:p>
    <w:p w:rsidR="00515A96" w:rsidRPr="00515A96" w:rsidRDefault="00515A96" w:rsidP="00515A96">
      <w:pPr>
        <w:pStyle w:val="a3"/>
        <w:ind w:firstLine="709"/>
        <w:jc w:val="both"/>
        <w:rPr>
          <w:rFonts w:ascii="Times New Roman" w:hAnsi="Times New Roman" w:cs="Times New Roman"/>
          <w:sz w:val="24"/>
          <w:szCs w:val="24"/>
        </w:rPr>
      </w:pPr>
      <w:r w:rsidRPr="00515A96">
        <w:rPr>
          <w:rFonts w:ascii="Times New Roman" w:hAnsi="Times New Roman" w:cs="Times New Roman"/>
          <w:sz w:val="24"/>
          <w:szCs w:val="24"/>
        </w:rPr>
        <w:t>Следствиями этой сегрегации являются, во-первых, формирование двух раз­личных субкультур — мужской и женской и, во-вторых, наличие конфронтации полов, которая проявляется в сложных или даже враждебных взаимоотношениях между мальчиками и девочками, мужчинами и женщинами (в том числе в особых конфликтах между ними и в девиантных отношениях, когда один пол совершает насилие по отношению к другому).</w:t>
      </w:r>
    </w:p>
    <w:p w:rsidR="00515A96" w:rsidRPr="00515A96" w:rsidRDefault="00515A96" w:rsidP="00515A96">
      <w:pPr>
        <w:pStyle w:val="a3"/>
        <w:ind w:firstLine="709"/>
        <w:jc w:val="both"/>
        <w:rPr>
          <w:rFonts w:ascii="Times New Roman" w:hAnsi="Times New Roman" w:cs="Times New Roman"/>
          <w:b/>
          <w:sz w:val="24"/>
          <w:szCs w:val="24"/>
        </w:rPr>
      </w:pPr>
      <w:r w:rsidRPr="00515A96">
        <w:rPr>
          <w:rFonts w:ascii="Times New Roman" w:hAnsi="Times New Roman" w:cs="Times New Roman"/>
          <w:b/>
          <w:sz w:val="24"/>
          <w:szCs w:val="24"/>
        </w:rPr>
        <w:t>Противоположная тенденция — конвергенция полов проявляется преимущественно:</w:t>
      </w:r>
    </w:p>
    <w:p w:rsidR="00515A96" w:rsidRPr="00515A96" w:rsidRDefault="00515A96" w:rsidP="00515A96">
      <w:pPr>
        <w:pStyle w:val="a3"/>
        <w:ind w:firstLine="709"/>
        <w:jc w:val="both"/>
        <w:rPr>
          <w:rFonts w:ascii="Times New Roman" w:hAnsi="Times New Roman" w:cs="Times New Roman"/>
          <w:sz w:val="24"/>
          <w:szCs w:val="24"/>
        </w:rPr>
      </w:pPr>
      <w:r w:rsidRPr="00515A96">
        <w:rPr>
          <w:rFonts w:ascii="Times New Roman" w:hAnsi="Times New Roman" w:cs="Times New Roman"/>
          <w:sz w:val="24"/>
          <w:szCs w:val="24"/>
        </w:rPr>
        <w:t>1)  в детских играх (начиная с 1 года и позднее — в различные возрастные периоды);</w:t>
      </w:r>
    </w:p>
    <w:p w:rsidR="00515A96" w:rsidRPr="00515A96" w:rsidRDefault="00515A96" w:rsidP="00515A96">
      <w:pPr>
        <w:pStyle w:val="a3"/>
        <w:ind w:firstLine="709"/>
        <w:jc w:val="both"/>
        <w:rPr>
          <w:rFonts w:ascii="Times New Roman" w:hAnsi="Times New Roman" w:cs="Times New Roman"/>
          <w:sz w:val="24"/>
          <w:szCs w:val="24"/>
        </w:rPr>
      </w:pPr>
      <w:r w:rsidRPr="00515A96">
        <w:rPr>
          <w:rFonts w:ascii="Times New Roman" w:hAnsi="Times New Roman" w:cs="Times New Roman"/>
          <w:sz w:val="24"/>
          <w:szCs w:val="24"/>
        </w:rPr>
        <w:t>2)  в зарождении интереса к противоположному полу в конце младшего школьно­го возраста;</w:t>
      </w:r>
    </w:p>
    <w:p w:rsidR="00515A96" w:rsidRPr="00515A96" w:rsidRDefault="00515A96" w:rsidP="00515A96">
      <w:pPr>
        <w:pStyle w:val="a3"/>
        <w:ind w:firstLine="709"/>
        <w:jc w:val="both"/>
        <w:rPr>
          <w:rFonts w:ascii="Times New Roman" w:hAnsi="Times New Roman" w:cs="Times New Roman"/>
          <w:sz w:val="24"/>
          <w:szCs w:val="24"/>
        </w:rPr>
      </w:pPr>
      <w:r w:rsidRPr="00515A96">
        <w:rPr>
          <w:rFonts w:ascii="Times New Roman" w:hAnsi="Times New Roman" w:cs="Times New Roman"/>
          <w:sz w:val="24"/>
          <w:szCs w:val="24"/>
        </w:rPr>
        <w:t>3)  в формировании «любовных отношений» (влюбленности, романтической люб­ви) в подростковом и юношеском возрасте;</w:t>
      </w:r>
    </w:p>
    <w:p w:rsidR="00515A96" w:rsidRPr="00515A96" w:rsidRDefault="00515A96" w:rsidP="00515A96">
      <w:pPr>
        <w:pStyle w:val="a3"/>
        <w:ind w:firstLine="709"/>
        <w:jc w:val="both"/>
        <w:rPr>
          <w:rFonts w:ascii="Times New Roman" w:hAnsi="Times New Roman" w:cs="Times New Roman"/>
          <w:sz w:val="24"/>
          <w:szCs w:val="24"/>
        </w:rPr>
      </w:pPr>
      <w:r w:rsidRPr="00515A96">
        <w:rPr>
          <w:rFonts w:ascii="Times New Roman" w:hAnsi="Times New Roman" w:cs="Times New Roman"/>
          <w:sz w:val="24"/>
          <w:szCs w:val="24"/>
        </w:rPr>
        <w:t>4)  в любовных и сексуальных отношениях в молодости и зрелости;</w:t>
      </w:r>
    </w:p>
    <w:p w:rsidR="00515A96" w:rsidRPr="00515A96" w:rsidRDefault="00515A96" w:rsidP="00515A96">
      <w:pPr>
        <w:pStyle w:val="a3"/>
        <w:ind w:firstLine="709"/>
        <w:jc w:val="both"/>
        <w:rPr>
          <w:rFonts w:ascii="Times New Roman" w:hAnsi="Times New Roman" w:cs="Times New Roman"/>
          <w:sz w:val="24"/>
          <w:szCs w:val="24"/>
        </w:rPr>
      </w:pPr>
      <w:r w:rsidRPr="00515A96">
        <w:rPr>
          <w:rFonts w:ascii="Times New Roman" w:hAnsi="Times New Roman" w:cs="Times New Roman"/>
          <w:sz w:val="24"/>
          <w:szCs w:val="24"/>
        </w:rPr>
        <w:t>5)  в супружеских отношениях;</w:t>
      </w:r>
    </w:p>
    <w:p w:rsidR="00515A96" w:rsidRPr="00515A96" w:rsidRDefault="00515A96" w:rsidP="00515A96">
      <w:pPr>
        <w:pStyle w:val="a3"/>
        <w:ind w:firstLine="709"/>
        <w:jc w:val="both"/>
        <w:rPr>
          <w:rFonts w:ascii="Times New Roman" w:hAnsi="Times New Roman" w:cs="Times New Roman"/>
          <w:sz w:val="24"/>
          <w:szCs w:val="24"/>
        </w:rPr>
      </w:pPr>
      <w:r w:rsidRPr="00515A96">
        <w:rPr>
          <w:rFonts w:ascii="Times New Roman" w:hAnsi="Times New Roman" w:cs="Times New Roman"/>
          <w:sz w:val="24"/>
          <w:szCs w:val="24"/>
        </w:rPr>
        <w:t>6) в выполнении родительских ролей — в отношениях «родители—дети»;</w:t>
      </w:r>
    </w:p>
    <w:p w:rsidR="00515A96" w:rsidRPr="00515A96" w:rsidRDefault="00515A96" w:rsidP="00515A96">
      <w:pPr>
        <w:pStyle w:val="a3"/>
        <w:ind w:firstLine="709"/>
        <w:jc w:val="both"/>
        <w:rPr>
          <w:rFonts w:ascii="Times New Roman" w:hAnsi="Times New Roman" w:cs="Times New Roman"/>
          <w:sz w:val="24"/>
          <w:szCs w:val="24"/>
        </w:rPr>
      </w:pPr>
      <w:r w:rsidRPr="00515A96">
        <w:rPr>
          <w:rFonts w:ascii="Times New Roman" w:hAnsi="Times New Roman" w:cs="Times New Roman"/>
          <w:sz w:val="24"/>
          <w:szCs w:val="24"/>
        </w:rPr>
        <w:t>7 в деловых отношениях взрослых.</w:t>
      </w:r>
    </w:p>
    <w:p w:rsidR="00515A96" w:rsidRPr="00515A96" w:rsidRDefault="00515A96" w:rsidP="00515A96">
      <w:pPr>
        <w:pStyle w:val="a3"/>
        <w:ind w:firstLine="709"/>
        <w:jc w:val="both"/>
        <w:rPr>
          <w:rFonts w:ascii="Times New Roman" w:hAnsi="Times New Roman" w:cs="Times New Roman"/>
          <w:sz w:val="24"/>
          <w:szCs w:val="24"/>
        </w:rPr>
      </w:pPr>
      <w:r w:rsidRPr="00515A96">
        <w:rPr>
          <w:rFonts w:ascii="Times New Roman" w:hAnsi="Times New Roman" w:cs="Times New Roman"/>
          <w:sz w:val="24"/>
          <w:szCs w:val="24"/>
        </w:rPr>
        <w:t>Перечень можно продолжить. Следствием второй тенденции является уста­новление хороших, гармоничных отношений между полами.</w:t>
      </w:r>
    </w:p>
    <w:p w:rsidR="00515A96" w:rsidRPr="00515A96" w:rsidRDefault="00515A96" w:rsidP="00515A96">
      <w:pPr>
        <w:pStyle w:val="a3"/>
        <w:ind w:firstLine="709"/>
        <w:jc w:val="both"/>
        <w:rPr>
          <w:rFonts w:ascii="Times New Roman" w:hAnsi="Times New Roman" w:cs="Times New Roman"/>
          <w:sz w:val="24"/>
          <w:szCs w:val="24"/>
        </w:rPr>
      </w:pPr>
      <w:r w:rsidRPr="00515A96">
        <w:rPr>
          <w:rFonts w:ascii="Times New Roman" w:hAnsi="Times New Roman" w:cs="Times New Roman"/>
          <w:sz w:val="24"/>
          <w:szCs w:val="24"/>
        </w:rPr>
        <w:t>Обе эти тенденции существуют в различных культурах. В разные возрастные периоды то одна, то другая является более сильной и значимой для обоих полов (хотя ни одна из них не исчезает полностью). Эти тенденции представляют собой столь сложные явления, что трудно говорить о причинах, их порождающих.</w:t>
      </w:r>
    </w:p>
    <w:p w:rsidR="00515A96" w:rsidRPr="00515A96" w:rsidRDefault="00515A96" w:rsidP="00515A96">
      <w:pPr>
        <w:pStyle w:val="a3"/>
        <w:ind w:firstLine="709"/>
        <w:jc w:val="both"/>
        <w:rPr>
          <w:rFonts w:ascii="Times New Roman" w:hAnsi="Times New Roman" w:cs="Times New Roman"/>
          <w:sz w:val="24"/>
          <w:szCs w:val="24"/>
        </w:rPr>
      </w:pPr>
      <w:r w:rsidRPr="00515A96">
        <w:rPr>
          <w:rFonts w:ascii="Times New Roman" w:hAnsi="Times New Roman" w:cs="Times New Roman"/>
          <w:sz w:val="24"/>
          <w:szCs w:val="24"/>
        </w:rPr>
        <w:t>Более понятна тенденция конвергенции: если оба пола будут существовать от­дельно, человеческий род прекратит свое существование. Кроме того, мы живем в мире, состоящем из двух полов. И в дело­вых ситуациях, и в повседневном общении мы должны уметь общаться не только с представителями своего (к этому мы привыкли с детства), но и противополож­ного пола.</w:t>
      </w:r>
    </w:p>
    <w:p w:rsidR="00515A96" w:rsidRPr="00515A96" w:rsidRDefault="00515A96" w:rsidP="00515A96">
      <w:pPr>
        <w:pStyle w:val="a3"/>
        <w:ind w:firstLine="709"/>
        <w:jc w:val="both"/>
        <w:rPr>
          <w:rFonts w:ascii="Times New Roman" w:hAnsi="Times New Roman" w:cs="Times New Roman"/>
          <w:sz w:val="24"/>
          <w:szCs w:val="24"/>
        </w:rPr>
      </w:pPr>
      <w:r w:rsidRPr="00515A96">
        <w:rPr>
          <w:rFonts w:ascii="Times New Roman" w:hAnsi="Times New Roman" w:cs="Times New Roman"/>
          <w:sz w:val="24"/>
          <w:szCs w:val="24"/>
        </w:rPr>
        <w:t xml:space="preserve">Почему же так устойчива другая тенденция —  конфронтация полов? Причины ее неясны. Самая мощная причина — это влияние культуры. Во многих обществах принято такое разделение полов. В детстве дети играют с представителями своего пола, и это не беспокоит взрослых. Возможно, их даже устраивает такая ситуация: так легче происходит освоение гендерной роли (мальчик учится у других мальчи­ков мужскому поведению, а </w:t>
      </w:r>
      <w:r w:rsidRPr="00515A96">
        <w:rPr>
          <w:rFonts w:ascii="Times New Roman" w:hAnsi="Times New Roman" w:cs="Times New Roman"/>
          <w:sz w:val="24"/>
          <w:szCs w:val="24"/>
        </w:rPr>
        <w:lastRenderedPageBreak/>
        <w:t>девочка — у других девочек — женскому). Однако Э. Маккоби и другие исследователи показывают, что это не вполне безобидное яв­ление.</w:t>
      </w:r>
    </w:p>
    <w:p w:rsidR="00515A96" w:rsidRPr="00515A96" w:rsidRDefault="00515A96" w:rsidP="00515A96">
      <w:pPr>
        <w:pStyle w:val="a3"/>
        <w:ind w:firstLine="709"/>
        <w:jc w:val="both"/>
        <w:rPr>
          <w:rFonts w:ascii="Times New Roman" w:hAnsi="Times New Roman" w:cs="Times New Roman"/>
          <w:sz w:val="24"/>
          <w:szCs w:val="24"/>
        </w:rPr>
      </w:pPr>
      <w:r w:rsidRPr="00515A96">
        <w:rPr>
          <w:rFonts w:ascii="Times New Roman" w:hAnsi="Times New Roman" w:cs="Times New Roman"/>
          <w:sz w:val="24"/>
          <w:szCs w:val="24"/>
        </w:rPr>
        <w:t>Вначале возникают различия в поведении мальчиков и девочек по отношению к своему и противоположному полу — их можно назвать «первичными различиями». Они порождают стремление к по­ловой сегрегации (в основе этого стремления у мальчиков и девочек лежат разные причины: у девочек — желание защититься от хулиганства мальчиков, а у мальчи­ков — желание оградить себя от всего «девчоночьего»). Затем возникшая половая сегрегация как явление, в котором протекает гендерная социализация девочек и мальчиков (а позже в некоторой степени и взрослых мужчин и женщин), приво­дит к усилению различий между ними — эти различия можно назвать «вторичны­ми».</w:t>
      </w:r>
    </w:p>
    <w:p w:rsidR="00515A96" w:rsidRPr="00515A96" w:rsidRDefault="00515A96" w:rsidP="00515A96">
      <w:pPr>
        <w:pStyle w:val="a3"/>
        <w:ind w:firstLine="709"/>
        <w:jc w:val="both"/>
        <w:rPr>
          <w:rFonts w:ascii="Times New Roman" w:hAnsi="Times New Roman" w:cs="Times New Roman"/>
          <w:sz w:val="24"/>
          <w:szCs w:val="24"/>
        </w:rPr>
      </w:pPr>
      <w:r w:rsidRPr="00515A96">
        <w:rPr>
          <w:rFonts w:ascii="Times New Roman" w:hAnsi="Times New Roman" w:cs="Times New Roman"/>
          <w:sz w:val="24"/>
          <w:szCs w:val="24"/>
        </w:rPr>
        <w:t>Различия в поведении и стремление к сегрегации приводят к этой сегрегации, а позднее сегрегация усиливает различия. В современном мире эта ситуация порождает множество про­блем (в том числе и непонимание между полами, которое может вести к распаду семей, к особым конфликтам на работе и т. п.), поэтому необходимо осознавать позитивные и негативные стороны гендерных отношений.</w:t>
      </w:r>
    </w:p>
    <w:p w:rsidR="00515A96" w:rsidRPr="00515A96" w:rsidRDefault="00515A96" w:rsidP="00515A96">
      <w:pPr>
        <w:pStyle w:val="a3"/>
        <w:ind w:firstLine="709"/>
        <w:jc w:val="both"/>
        <w:rPr>
          <w:rFonts w:ascii="Times New Roman" w:hAnsi="Times New Roman" w:cs="Times New Roman"/>
          <w:sz w:val="24"/>
          <w:szCs w:val="24"/>
        </w:rPr>
      </w:pPr>
      <w:r w:rsidRPr="00515A96">
        <w:rPr>
          <w:rFonts w:ascii="Times New Roman" w:hAnsi="Times New Roman" w:cs="Times New Roman"/>
          <w:sz w:val="24"/>
          <w:szCs w:val="24"/>
        </w:rPr>
        <w:t>Итак, рассмотрим явления сегрегации и конвергенции в различные возраст­ные периоды и в различных ситуациях, начиная с детства.</w:t>
      </w:r>
    </w:p>
    <w:p w:rsidR="00515A96" w:rsidRPr="00515A96" w:rsidRDefault="00515A96" w:rsidP="00515A96">
      <w:pPr>
        <w:pStyle w:val="a3"/>
        <w:ind w:firstLine="709"/>
        <w:jc w:val="both"/>
        <w:rPr>
          <w:rFonts w:ascii="Times New Roman" w:hAnsi="Times New Roman" w:cs="Times New Roman"/>
          <w:sz w:val="24"/>
          <w:szCs w:val="24"/>
        </w:rPr>
      </w:pPr>
      <w:r w:rsidRPr="00515A96">
        <w:rPr>
          <w:rFonts w:ascii="Times New Roman" w:hAnsi="Times New Roman" w:cs="Times New Roman"/>
          <w:sz w:val="24"/>
          <w:szCs w:val="24"/>
        </w:rPr>
        <w:t>На сегодняшний день крупнейшим специалистом по проблеме взаимоотношений между полами в детстве является Элеонор Маккоби. Ее новая книга носит символичное название «Два пола: растем раздельно, будем вместе». В ней блестяще изложена система взглядов на гендерные взаимоотношения в детстве и взрослости. Приведу неко­торые положения и экспериментальные данные из этой книги.</w:t>
      </w:r>
    </w:p>
    <w:p w:rsidR="00515A96" w:rsidRPr="00515A96" w:rsidRDefault="00515A96" w:rsidP="00515A96">
      <w:pPr>
        <w:pStyle w:val="a3"/>
        <w:ind w:firstLine="709"/>
        <w:jc w:val="both"/>
        <w:rPr>
          <w:rFonts w:ascii="Times New Roman" w:hAnsi="Times New Roman" w:cs="Times New Roman"/>
          <w:sz w:val="24"/>
          <w:szCs w:val="24"/>
        </w:rPr>
      </w:pPr>
      <w:r w:rsidRPr="00515A96">
        <w:rPr>
          <w:rFonts w:ascii="Times New Roman" w:hAnsi="Times New Roman" w:cs="Times New Roman"/>
          <w:sz w:val="24"/>
          <w:szCs w:val="24"/>
        </w:rPr>
        <w:t>По Маккоби, в детстве существуют 2 тенденции: половая сегрегациия</w:t>
      </w:r>
      <w:r>
        <w:rPr>
          <w:rFonts w:ascii="Times New Roman" w:hAnsi="Times New Roman" w:cs="Times New Roman"/>
          <w:sz w:val="24"/>
          <w:szCs w:val="24"/>
        </w:rPr>
        <w:t xml:space="preserve"> </w:t>
      </w:r>
      <w:r w:rsidRPr="00515A96">
        <w:rPr>
          <w:rFonts w:ascii="Times New Roman" w:hAnsi="Times New Roman" w:cs="Times New Roman"/>
          <w:sz w:val="24"/>
          <w:szCs w:val="24"/>
        </w:rPr>
        <w:t>(другое название — дивергенция полов) и конвергенция полов (их соединения). Эти тенденции имеют возрастную специфику, т. е. в раз­личные возрастные периоды усиливается то сегрегация, то конвергенция. И все же сегрегация — более распространенное явление.</w:t>
      </w:r>
    </w:p>
    <w:p w:rsidR="00515A96" w:rsidRPr="00515A96" w:rsidRDefault="00515A96" w:rsidP="00515A96">
      <w:pPr>
        <w:pStyle w:val="a3"/>
        <w:ind w:firstLine="709"/>
        <w:jc w:val="both"/>
        <w:rPr>
          <w:rFonts w:ascii="Times New Roman" w:hAnsi="Times New Roman" w:cs="Times New Roman"/>
          <w:sz w:val="24"/>
          <w:szCs w:val="24"/>
        </w:rPr>
      </w:pPr>
      <w:r w:rsidRPr="00515A96">
        <w:rPr>
          <w:rFonts w:ascii="Times New Roman" w:hAnsi="Times New Roman" w:cs="Times New Roman"/>
          <w:sz w:val="24"/>
          <w:szCs w:val="24"/>
        </w:rPr>
        <w:t>В возрасте от года до 2 лет обе вышеуказанные тенденции примерно одинако­вы, т. е. одновременно существует предпочтение партнеров своего пола и в то же время — отсутствие такого предпочтения (ребенку все равно, с кем общаться — с представителем своего или противоположного пола).</w:t>
      </w:r>
    </w:p>
    <w:p w:rsidR="00515A96" w:rsidRPr="00515A96" w:rsidRDefault="00515A96" w:rsidP="00515A96">
      <w:pPr>
        <w:pStyle w:val="a3"/>
        <w:ind w:firstLine="709"/>
        <w:jc w:val="both"/>
        <w:rPr>
          <w:rFonts w:ascii="Times New Roman" w:hAnsi="Times New Roman" w:cs="Times New Roman"/>
          <w:sz w:val="24"/>
          <w:szCs w:val="24"/>
        </w:rPr>
      </w:pPr>
      <w:r w:rsidRPr="00515A96">
        <w:rPr>
          <w:rFonts w:ascii="Times New Roman" w:hAnsi="Times New Roman" w:cs="Times New Roman"/>
          <w:b/>
          <w:sz w:val="24"/>
          <w:szCs w:val="24"/>
        </w:rPr>
        <w:t xml:space="preserve">Сегрегация </w:t>
      </w:r>
      <w:r w:rsidRPr="00515A96">
        <w:rPr>
          <w:rFonts w:ascii="Times New Roman" w:hAnsi="Times New Roman" w:cs="Times New Roman"/>
          <w:sz w:val="24"/>
          <w:szCs w:val="24"/>
        </w:rPr>
        <w:t>появляется на третьем го­ду жизни у девочек и на четвертом — у мальчиков и во многих культурах в школь­ном периоде выражена очень ярко. Как говорилось выше, первоначально эту сег­регацию порождают различия в поведении мальчиков и девочек, их стремление к ней, что приводит к формированию двух отдельных субкультур.</w:t>
      </w:r>
    </w:p>
    <w:p w:rsidR="00515A96" w:rsidRPr="00515A96" w:rsidRDefault="00515A96" w:rsidP="00515A96">
      <w:pPr>
        <w:pStyle w:val="a3"/>
        <w:ind w:firstLine="709"/>
        <w:jc w:val="both"/>
        <w:rPr>
          <w:rFonts w:ascii="Times New Roman" w:hAnsi="Times New Roman" w:cs="Times New Roman"/>
          <w:sz w:val="24"/>
          <w:szCs w:val="24"/>
        </w:rPr>
      </w:pPr>
      <w:r w:rsidRPr="00515A96">
        <w:rPr>
          <w:rFonts w:ascii="Times New Roman" w:hAnsi="Times New Roman" w:cs="Times New Roman"/>
          <w:sz w:val="24"/>
          <w:szCs w:val="24"/>
        </w:rPr>
        <w:t xml:space="preserve">В возрасте </w:t>
      </w:r>
      <w:r w:rsidRPr="00515A96">
        <w:rPr>
          <w:rFonts w:ascii="Times New Roman" w:hAnsi="Times New Roman" w:cs="Times New Roman"/>
          <w:b/>
          <w:sz w:val="24"/>
          <w:szCs w:val="24"/>
        </w:rPr>
        <w:t>от 3 до 5 лет</w:t>
      </w:r>
      <w:r w:rsidRPr="00515A96">
        <w:rPr>
          <w:rFonts w:ascii="Times New Roman" w:hAnsi="Times New Roman" w:cs="Times New Roman"/>
          <w:sz w:val="24"/>
          <w:szCs w:val="24"/>
        </w:rPr>
        <w:t xml:space="preserve"> в большинстве культур гендерная сегрегация прояв­ляется очень ярко. Ей способствуют следующие факторы: распространение ро­левых игр, увеличение круга общения, количественный рост однополых группи­ровок в условиях автономии общения от взрослых и характер культуры (с преоб­ладанием гендерного неравенства или равенства). Рассмотрим эти факторы более подробно.   </w:t>
      </w:r>
    </w:p>
    <w:p w:rsidR="00515A96" w:rsidRPr="00515A96" w:rsidRDefault="00515A96" w:rsidP="00515A96">
      <w:pPr>
        <w:pStyle w:val="a3"/>
        <w:ind w:firstLine="709"/>
        <w:jc w:val="both"/>
        <w:rPr>
          <w:rFonts w:ascii="Times New Roman" w:hAnsi="Times New Roman" w:cs="Times New Roman"/>
          <w:sz w:val="24"/>
          <w:szCs w:val="24"/>
        </w:rPr>
      </w:pPr>
      <w:r w:rsidRPr="00515A96">
        <w:rPr>
          <w:rFonts w:ascii="Times New Roman" w:hAnsi="Times New Roman" w:cs="Times New Roman"/>
          <w:b/>
          <w:sz w:val="24"/>
          <w:szCs w:val="24"/>
        </w:rPr>
        <w:t>В дошкольном возрасте</w:t>
      </w:r>
      <w:r w:rsidRPr="00515A96">
        <w:rPr>
          <w:rFonts w:ascii="Times New Roman" w:hAnsi="Times New Roman" w:cs="Times New Roman"/>
          <w:sz w:val="24"/>
          <w:szCs w:val="24"/>
        </w:rPr>
        <w:t xml:space="preserve"> дети начинают играть в ролевые игры. В предыдущие периоды можно было «играть рядом» и, по-видимому, было не так важно, какого пола этот «играющий рядом». В ролевых же играх пол доктора, учителя, родителя является важным фактором.</w:t>
      </w:r>
    </w:p>
    <w:p w:rsidR="00515A96" w:rsidRPr="00515A96" w:rsidRDefault="00515A96" w:rsidP="00515A96">
      <w:pPr>
        <w:pStyle w:val="a3"/>
        <w:ind w:firstLine="709"/>
        <w:jc w:val="both"/>
        <w:rPr>
          <w:rFonts w:ascii="Times New Roman" w:hAnsi="Times New Roman" w:cs="Times New Roman"/>
          <w:sz w:val="24"/>
          <w:szCs w:val="24"/>
        </w:rPr>
      </w:pPr>
      <w:r w:rsidRPr="00515A96">
        <w:rPr>
          <w:rFonts w:ascii="Times New Roman" w:hAnsi="Times New Roman" w:cs="Times New Roman"/>
          <w:sz w:val="24"/>
          <w:szCs w:val="24"/>
        </w:rPr>
        <w:t xml:space="preserve">Процесс увеличения круга общения детей протекает иначе. По мере взросления они начинают образовывать более многочисленные дружеские группировки: по три и четыре человека. При этом наблюдается следующая зако­номерность: к дружеской диаде (которая составляет центральное ядро группиров­ки) присоединяются один или два человека. Такие группировки (из трех или четы­рех человек) менее устойчивы, чем диады. Половой же состав новых группировок может быть и смешанным. Но если мальчик присоединяется к диаде девочек, он никогда не становится членом «ядра», а только периферийным </w:t>
      </w:r>
      <w:r w:rsidRPr="00515A96">
        <w:rPr>
          <w:rFonts w:ascii="Times New Roman" w:hAnsi="Times New Roman" w:cs="Times New Roman"/>
          <w:sz w:val="24"/>
          <w:szCs w:val="24"/>
        </w:rPr>
        <w:lastRenderedPageBreak/>
        <w:t>участником. То же самое происходит, когда девочка присоединяется к «ядерной диаде» мальчиков.</w:t>
      </w:r>
    </w:p>
    <w:p w:rsidR="00515A96" w:rsidRPr="00515A96" w:rsidRDefault="00515A96" w:rsidP="00515A96">
      <w:pPr>
        <w:pStyle w:val="a3"/>
        <w:ind w:firstLine="709"/>
        <w:jc w:val="both"/>
        <w:rPr>
          <w:rFonts w:ascii="Times New Roman" w:hAnsi="Times New Roman" w:cs="Times New Roman"/>
          <w:sz w:val="24"/>
          <w:szCs w:val="24"/>
        </w:rPr>
      </w:pPr>
      <w:r w:rsidRPr="00515A96">
        <w:rPr>
          <w:rFonts w:ascii="Times New Roman" w:hAnsi="Times New Roman" w:cs="Times New Roman"/>
          <w:sz w:val="24"/>
          <w:szCs w:val="24"/>
        </w:rPr>
        <w:t>Взрослые организуют общение детей так, чтобы мальчики и девочки взаимо­действовали друг с другом. В этих случаях половая сегрегация является скрытой или даже вообще незаметной. Она проявляется наиболее ярко там, где дети пре­доставлены себе — в свободных детских играх. По мере взросления дети все чаще начинают играть без взрослых, и половая сегрегация усиливается. Это ярко де­монстрирует исследование Э. Маккоби и К. Жаклин. Они обнаружили, что для игры дети образовывают и однополые, и смешанные группировки, но в возрасте 4,5 лет соотношение первых и последних группировок составляет 3:1, а в 6,5 лет — уже 11:1.</w:t>
      </w:r>
    </w:p>
    <w:p w:rsidR="00515A96" w:rsidRPr="00515A96" w:rsidRDefault="00515A96" w:rsidP="00515A96">
      <w:pPr>
        <w:pStyle w:val="a3"/>
        <w:ind w:firstLine="709"/>
        <w:jc w:val="both"/>
        <w:rPr>
          <w:rFonts w:ascii="Times New Roman" w:hAnsi="Times New Roman" w:cs="Times New Roman"/>
          <w:sz w:val="24"/>
          <w:szCs w:val="24"/>
        </w:rPr>
      </w:pPr>
      <w:r w:rsidRPr="00515A96">
        <w:rPr>
          <w:rFonts w:ascii="Times New Roman" w:hAnsi="Times New Roman" w:cs="Times New Roman"/>
          <w:sz w:val="24"/>
          <w:szCs w:val="24"/>
        </w:rPr>
        <w:t>Характер культуры существенно сказывается на степени гендерной сегрегации после начала школьного обучения. В странах Запада мальчики и девочки учатся совместно, а учителя стараются, чтобы уменьшить половую сегрегацию: не проти­вопоставляют мальчиков и девочек, не дают им отдельных заданий, напротив, ор­ганизуют работу так, чтобы они общались друг с другом, поэтому в классе, во вре­мя занятий половая сегрегация не так заметна. Правда, как только появляется возможность, мальчики и девочки разделяются. Шофилд обнаружил, что если учитель разрешает ребенку сесть там, где он хочет, тот выбирает соседа своего пола. По данным Дамико, дети помогают в учебе прежде всего представителям своего пола. Таким образом, можно выделить фактор относительной независимости фено­мена половой сегрегации от влияния взрослых.</w:t>
      </w:r>
    </w:p>
    <w:p w:rsidR="00515A96" w:rsidRPr="00515A96" w:rsidRDefault="00515A96" w:rsidP="00515A96">
      <w:pPr>
        <w:pStyle w:val="a3"/>
        <w:ind w:firstLine="709"/>
        <w:jc w:val="both"/>
        <w:rPr>
          <w:rFonts w:ascii="Times New Roman" w:hAnsi="Times New Roman" w:cs="Times New Roman"/>
          <w:sz w:val="24"/>
          <w:szCs w:val="24"/>
        </w:rPr>
      </w:pPr>
      <w:r w:rsidRPr="00515A96">
        <w:rPr>
          <w:rFonts w:ascii="Times New Roman" w:hAnsi="Times New Roman" w:cs="Times New Roman"/>
          <w:sz w:val="24"/>
          <w:szCs w:val="24"/>
        </w:rPr>
        <w:t>И все же при проведении специальной работы сепарация может быть уменьше­на. Так, половая сегрегация менее выражена в так называемых прогрессивных американских школах (где был создан особый климат для взаимодействия маль­чиков и девочек), чем в традиционных. Другое дело — что эта работа должна быть тонкой и продуманной, а не восприниматься как принуждение (сидеть за партой с тем, с кем не хочется, играть с ним и т. п.).</w:t>
      </w:r>
    </w:p>
    <w:p w:rsidR="00AF6C4C" w:rsidRDefault="00515A96" w:rsidP="00515A96">
      <w:pPr>
        <w:pStyle w:val="a3"/>
        <w:ind w:firstLine="709"/>
        <w:jc w:val="both"/>
        <w:rPr>
          <w:rFonts w:ascii="Times New Roman" w:hAnsi="Times New Roman" w:cs="Times New Roman"/>
          <w:sz w:val="24"/>
          <w:szCs w:val="24"/>
        </w:rPr>
      </w:pPr>
      <w:r w:rsidRPr="00515A96">
        <w:rPr>
          <w:rFonts w:ascii="Times New Roman" w:hAnsi="Times New Roman" w:cs="Times New Roman"/>
          <w:sz w:val="24"/>
          <w:szCs w:val="24"/>
        </w:rPr>
        <w:t>В результате половой сегрегации складываются две детские субкультуры, при­надлежащие мальчикам и девочкам. Различия этих субкультур проявляются в следующих сферах: игровые стили, игровые фантазии и роли, характер активно­сти и интересы, речевые паттерны, устойчивость группировок и дружба.</w:t>
      </w:r>
    </w:p>
    <w:p w:rsidR="00515A96" w:rsidRDefault="00515A96" w:rsidP="00515A96">
      <w:pPr>
        <w:pStyle w:val="a3"/>
        <w:ind w:firstLine="709"/>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562"/>
        <w:gridCol w:w="4536"/>
        <w:gridCol w:w="4247"/>
      </w:tblGrid>
      <w:tr w:rsidR="00515A96" w:rsidTr="00902425">
        <w:tc>
          <w:tcPr>
            <w:tcW w:w="562" w:type="dxa"/>
          </w:tcPr>
          <w:p w:rsidR="00515A96" w:rsidRPr="00515A96" w:rsidRDefault="00515A96" w:rsidP="00515A96">
            <w:pPr>
              <w:jc w:val="center"/>
              <w:rPr>
                <w:rFonts w:ascii="Times New Roman" w:hAnsi="Times New Roman" w:cs="Times New Roman"/>
                <w:b/>
                <w:sz w:val="24"/>
                <w:szCs w:val="24"/>
              </w:rPr>
            </w:pPr>
          </w:p>
        </w:tc>
        <w:tc>
          <w:tcPr>
            <w:tcW w:w="4536" w:type="dxa"/>
          </w:tcPr>
          <w:p w:rsidR="00515A96" w:rsidRPr="00515A96" w:rsidRDefault="00515A96" w:rsidP="00515A96">
            <w:pPr>
              <w:jc w:val="center"/>
              <w:rPr>
                <w:rFonts w:ascii="Times New Roman" w:hAnsi="Times New Roman" w:cs="Times New Roman"/>
                <w:b/>
                <w:sz w:val="24"/>
                <w:szCs w:val="24"/>
              </w:rPr>
            </w:pPr>
            <w:r w:rsidRPr="00515A96">
              <w:rPr>
                <w:rFonts w:ascii="Times New Roman" w:hAnsi="Times New Roman" w:cs="Times New Roman"/>
                <w:b/>
                <w:sz w:val="24"/>
                <w:szCs w:val="24"/>
              </w:rPr>
              <w:t>Игры мальчиков</w:t>
            </w:r>
          </w:p>
          <w:p w:rsidR="00515A96" w:rsidRDefault="00515A96" w:rsidP="00515A96">
            <w:pPr>
              <w:pStyle w:val="a3"/>
              <w:jc w:val="both"/>
              <w:rPr>
                <w:rFonts w:ascii="Times New Roman" w:hAnsi="Times New Roman" w:cs="Times New Roman"/>
                <w:sz w:val="24"/>
                <w:szCs w:val="24"/>
              </w:rPr>
            </w:pPr>
          </w:p>
        </w:tc>
        <w:tc>
          <w:tcPr>
            <w:tcW w:w="4247" w:type="dxa"/>
          </w:tcPr>
          <w:p w:rsidR="00515A96" w:rsidRPr="00515A96" w:rsidRDefault="00515A96" w:rsidP="00515A96">
            <w:pPr>
              <w:pStyle w:val="a3"/>
              <w:jc w:val="center"/>
              <w:rPr>
                <w:rFonts w:ascii="Times New Roman" w:hAnsi="Times New Roman" w:cs="Times New Roman"/>
                <w:b/>
                <w:sz w:val="24"/>
                <w:szCs w:val="24"/>
              </w:rPr>
            </w:pPr>
            <w:r w:rsidRPr="00515A96">
              <w:rPr>
                <w:rFonts w:ascii="Times New Roman" w:hAnsi="Times New Roman" w:cs="Times New Roman"/>
                <w:b/>
                <w:sz w:val="24"/>
                <w:szCs w:val="24"/>
              </w:rPr>
              <w:t>Игры девочек</w:t>
            </w:r>
          </w:p>
        </w:tc>
      </w:tr>
      <w:tr w:rsidR="00515A96" w:rsidTr="00902425">
        <w:tc>
          <w:tcPr>
            <w:tcW w:w="562" w:type="dxa"/>
          </w:tcPr>
          <w:p w:rsidR="00515A96" w:rsidRPr="00515A96" w:rsidRDefault="00515A96" w:rsidP="00515A96">
            <w:pPr>
              <w:rPr>
                <w:rFonts w:ascii="Times New Roman" w:hAnsi="Times New Roman" w:cs="Times New Roman"/>
                <w:sz w:val="24"/>
                <w:szCs w:val="24"/>
              </w:rPr>
            </w:pPr>
          </w:p>
        </w:tc>
        <w:tc>
          <w:tcPr>
            <w:tcW w:w="4536" w:type="dxa"/>
          </w:tcPr>
          <w:p w:rsidR="00515A96" w:rsidRPr="00515A96" w:rsidRDefault="00515A96" w:rsidP="00515A96">
            <w:pPr>
              <w:rPr>
                <w:rFonts w:ascii="Times New Roman" w:hAnsi="Times New Roman" w:cs="Times New Roman"/>
                <w:sz w:val="24"/>
                <w:szCs w:val="24"/>
              </w:rPr>
            </w:pPr>
            <w:r w:rsidRPr="00515A96">
              <w:rPr>
                <w:rFonts w:ascii="Times New Roman" w:hAnsi="Times New Roman" w:cs="Times New Roman"/>
                <w:sz w:val="24"/>
                <w:szCs w:val="24"/>
              </w:rPr>
              <w:t>Большое количество участников</w:t>
            </w:r>
          </w:p>
          <w:p w:rsidR="00515A96" w:rsidRDefault="00515A96" w:rsidP="00515A96">
            <w:pPr>
              <w:pStyle w:val="a3"/>
              <w:jc w:val="both"/>
              <w:rPr>
                <w:rFonts w:ascii="Times New Roman" w:hAnsi="Times New Roman" w:cs="Times New Roman"/>
                <w:sz w:val="24"/>
                <w:szCs w:val="24"/>
              </w:rPr>
            </w:pPr>
          </w:p>
        </w:tc>
        <w:tc>
          <w:tcPr>
            <w:tcW w:w="4247" w:type="dxa"/>
          </w:tcPr>
          <w:p w:rsidR="00515A96" w:rsidRDefault="00515A96" w:rsidP="00515A96">
            <w:pPr>
              <w:pStyle w:val="a3"/>
              <w:jc w:val="both"/>
              <w:rPr>
                <w:rFonts w:ascii="Times New Roman" w:hAnsi="Times New Roman" w:cs="Times New Roman"/>
                <w:sz w:val="24"/>
                <w:szCs w:val="24"/>
              </w:rPr>
            </w:pPr>
            <w:r w:rsidRPr="00515A96">
              <w:rPr>
                <w:rFonts w:ascii="Times New Roman" w:hAnsi="Times New Roman" w:cs="Times New Roman"/>
                <w:sz w:val="24"/>
                <w:szCs w:val="24"/>
              </w:rPr>
              <w:t>Количество участников: 2-3 человека</w:t>
            </w:r>
          </w:p>
        </w:tc>
      </w:tr>
      <w:tr w:rsidR="00515A96" w:rsidTr="00902425">
        <w:tc>
          <w:tcPr>
            <w:tcW w:w="562" w:type="dxa"/>
          </w:tcPr>
          <w:p w:rsidR="00515A96" w:rsidRPr="00515A96" w:rsidRDefault="00515A96" w:rsidP="00515A96">
            <w:pPr>
              <w:pStyle w:val="a3"/>
              <w:jc w:val="both"/>
              <w:rPr>
                <w:rFonts w:ascii="Times New Roman" w:hAnsi="Times New Roman" w:cs="Times New Roman"/>
                <w:sz w:val="24"/>
                <w:szCs w:val="24"/>
              </w:rPr>
            </w:pPr>
          </w:p>
        </w:tc>
        <w:tc>
          <w:tcPr>
            <w:tcW w:w="4536" w:type="dxa"/>
          </w:tcPr>
          <w:p w:rsidR="00515A96" w:rsidRDefault="00515A96" w:rsidP="00515A96">
            <w:pPr>
              <w:pStyle w:val="a3"/>
              <w:jc w:val="both"/>
              <w:rPr>
                <w:rFonts w:ascii="Times New Roman" w:hAnsi="Times New Roman" w:cs="Times New Roman"/>
                <w:sz w:val="24"/>
                <w:szCs w:val="24"/>
              </w:rPr>
            </w:pPr>
            <w:r w:rsidRPr="00515A96">
              <w:rPr>
                <w:rFonts w:ascii="Times New Roman" w:hAnsi="Times New Roman" w:cs="Times New Roman"/>
                <w:sz w:val="24"/>
                <w:szCs w:val="24"/>
              </w:rPr>
              <w:t>Чаще проходят на улице</w:t>
            </w:r>
          </w:p>
        </w:tc>
        <w:tc>
          <w:tcPr>
            <w:tcW w:w="4247" w:type="dxa"/>
          </w:tcPr>
          <w:p w:rsidR="00515A96" w:rsidRDefault="00515A96" w:rsidP="00515A96">
            <w:pPr>
              <w:pStyle w:val="a3"/>
              <w:jc w:val="both"/>
              <w:rPr>
                <w:rFonts w:ascii="Times New Roman" w:hAnsi="Times New Roman" w:cs="Times New Roman"/>
                <w:sz w:val="24"/>
                <w:szCs w:val="24"/>
              </w:rPr>
            </w:pPr>
            <w:r w:rsidRPr="00515A96">
              <w:rPr>
                <w:rFonts w:ascii="Times New Roman" w:hAnsi="Times New Roman" w:cs="Times New Roman"/>
                <w:sz w:val="24"/>
                <w:szCs w:val="24"/>
              </w:rPr>
              <w:t>Чаще проходят в помещении</w:t>
            </w:r>
          </w:p>
        </w:tc>
      </w:tr>
      <w:tr w:rsidR="00515A96" w:rsidTr="00902425">
        <w:tc>
          <w:tcPr>
            <w:tcW w:w="562" w:type="dxa"/>
          </w:tcPr>
          <w:p w:rsidR="00515A96" w:rsidRPr="00515A96" w:rsidRDefault="00515A96" w:rsidP="00515A96">
            <w:pPr>
              <w:pStyle w:val="a3"/>
              <w:jc w:val="both"/>
              <w:rPr>
                <w:rFonts w:ascii="Times New Roman" w:hAnsi="Times New Roman" w:cs="Times New Roman"/>
                <w:sz w:val="24"/>
                <w:szCs w:val="24"/>
              </w:rPr>
            </w:pPr>
          </w:p>
        </w:tc>
        <w:tc>
          <w:tcPr>
            <w:tcW w:w="4536" w:type="dxa"/>
          </w:tcPr>
          <w:p w:rsidR="00515A96" w:rsidRDefault="00515A96" w:rsidP="00515A96">
            <w:pPr>
              <w:pStyle w:val="a3"/>
              <w:jc w:val="both"/>
              <w:rPr>
                <w:rFonts w:ascii="Times New Roman" w:hAnsi="Times New Roman" w:cs="Times New Roman"/>
                <w:sz w:val="24"/>
                <w:szCs w:val="24"/>
              </w:rPr>
            </w:pPr>
            <w:r w:rsidRPr="00515A96">
              <w:rPr>
                <w:rFonts w:ascii="Times New Roman" w:hAnsi="Times New Roman" w:cs="Times New Roman"/>
                <w:sz w:val="24"/>
                <w:szCs w:val="24"/>
              </w:rPr>
              <w:t>Захват большого пространства</w:t>
            </w:r>
          </w:p>
        </w:tc>
        <w:tc>
          <w:tcPr>
            <w:tcW w:w="4247" w:type="dxa"/>
          </w:tcPr>
          <w:p w:rsidR="00515A96" w:rsidRDefault="00515A96" w:rsidP="00515A96">
            <w:pPr>
              <w:pStyle w:val="a3"/>
              <w:jc w:val="both"/>
              <w:rPr>
                <w:rFonts w:ascii="Times New Roman" w:hAnsi="Times New Roman" w:cs="Times New Roman"/>
                <w:sz w:val="24"/>
                <w:szCs w:val="24"/>
              </w:rPr>
            </w:pPr>
            <w:r w:rsidRPr="00515A96">
              <w:rPr>
                <w:rFonts w:ascii="Times New Roman" w:hAnsi="Times New Roman" w:cs="Times New Roman"/>
                <w:sz w:val="24"/>
                <w:szCs w:val="24"/>
              </w:rPr>
              <w:t>Небольшое пространство для игры</w:t>
            </w:r>
          </w:p>
        </w:tc>
      </w:tr>
      <w:tr w:rsidR="00515A96" w:rsidTr="00902425">
        <w:tc>
          <w:tcPr>
            <w:tcW w:w="562" w:type="dxa"/>
          </w:tcPr>
          <w:p w:rsidR="00515A96" w:rsidRPr="00515A96" w:rsidRDefault="00515A96" w:rsidP="00515A96">
            <w:pPr>
              <w:pStyle w:val="a3"/>
              <w:jc w:val="both"/>
              <w:rPr>
                <w:rFonts w:ascii="Times New Roman" w:hAnsi="Times New Roman" w:cs="Times New Roman"/>
                <w:sz w:val="24"/>
                <w:szCs w:val="24"/>
              </w:rPr>
            </w:pPr>
          </w:p>
        </w:tc>
        <w:tc>
          <w:tcPr>
            <w:tcW w:w="4536" w:type="dxa"/>
          </w:tcPr>
          <w:p w:rsidR="00515A96" w:rsidRDefault="00515A96" w:rsidP="00515A96">
            <w:pPr>
              <w:pStyle w:val="a3"/>
              <w:jc w:val="both"/>
              <w:rPr>
                <w:rFonts w:ascii="Times New Roman" w:hAnsi="Times New Roman" w:cs="Times New Roman"/>
                <w:sz w:val="24"/>
                <w:szCs w:val="24"/>
              </w:rPr>
            </w:pPr>
            <w:r w:rsidRPr="00515A96">
              <w:rPr>
                <w:rFonts w:ascii="Times New Roman" w:hAnsi="Times New Roman" w:cs="Times New Roman"/>
                <w:sz w:val="24"/>
                <w:szCs w:val="24"/>
              </w:rPr>
              <w:t>В большинстве случаев подвижные</w:t>
            </w:r>
          </w:p>
        </w:tc>
        <w:tc>
          <w:tcPr>
            <w:tcW w:w="4247" w:type="dxa"/>
          </w:tcPr>
          <w:p w:rsidR="00515A96" w:rsidRDefault="00515A96" w:rsidP="00515A96">
            <w:pPr>
              <w:pStyle w:val="a3"/>
              <w:jc w:val="both"/>
              <w:rPr>
                <w:rFonts w:ascii="Times New Roman" w:hAnsi="Times New Roman" w:cs="Times New Roman"/>
                <w:sz w:val="24"/>
                <w:szCs w:val="24"/>
              </w:rPr>
            </w:pPr>
            <w:r w:rsidRPr="00515A96">
              <w:rPr>
                <w:rFonts w:ascii="Times New Roman" w:hAnsi="Times New Roman" w:cs="Times New Roman"/>
                <w:sz w:val="24"/>
                <w:szCs w:val="24"/>
              </w:rPr>
              <w:t>В большинстве случаев спокойные</w:t>
            </w:r>
          </w:p>
        </w:tc>
      </w:tr>
      <w:tr w:rsidR="00515A96" w:rsidTr="00902425">
        <w:tc>
          <w:tcPr>
            <w:tcW w:w="562" w:type="dxa"/>
          </w:tcPr>
          <w:p w:rsidR="00515A96" w:rsidRPr="00515A96" w:rsidRDefault="00515A96" w:rsidP="00515A96">
            <w:pPr>
              <w:pStyle w:val="a3"/>
              <w:jc w:val="both"/>
              <w:rPr>
                <w:rFonts w:ascii="Times New Roman" w:hAnsi="Times New Roman" w:cs="Times New Roman"/>
                <w:sz w:val="24"/>
                <w:szCs w:val="24"/>
              </w:rPr>
            </w:pPr>
          </w:p>
        </w:tc>
        <w:tc>
          <w:tcPr>
            <w:tcW w:w="4536" w:type="dxa"/>
          </w:tcPr>
          <w:p w:rsidR="00515A96" w:rsidRDefault="00515A96" w:rsidP="00515A96">
            <w:pPr>
              <w:pStyle w:val="a3"/>
              <w:jc w:val="both"/>
              <w:rPr>
                <w:rFonts w:ascii="Times New Roman" w:hAnsi="Times New Roman" w:cs="Times New Roman"/>
                <w:sz w:val="24"/>
                <w:szCs w:val="24"/>
              </w:rPr>
            </w:pPr>
            <w:r w:rsidRPr="00515A96">
              <w:rPr>
                <w:rFonts w:ascii="Times New Roman" w:hAnsi="Times New Roman" w:cs="Times New Roman"/>
                <w:sz w:val="24"/>
                <w:szCs w:val="24"/>
              </w:rPr>
              <w:t>Лидер завоевывает свое положение с по­мощью физической силы</w:t>
            </w:r>
          </w:p>
        </w:tc>
        <w:tc>
          <w:tcPr>
            <w:tcW w:w="4247" w:type="dxa"/>
          </w:tcPr>
          <w:p w:rsidR="00515A96" w:rsidRDefault="00515A96" w:rsidP="00515A96">
            <w:pPr>
              <w:pStyle w:val="a3"/>
              <w:jc w:val="both"/>
              <w:rPr>
                <w:rFonts w:ascii="Times New Roman" w:hAnsi="Times New Roman" w:cs="Times New Roman"/>
                <w:sz w:val="24"/>
                <w:szCs w:val="24"/>
              </w:rPr>
            </w:pPr>
            <w:r w:rsidRPr="00515A96">
              <w:rPr>
                <w:rFonts w:ascii="Times New Roman" w:hAnsi="Times New Roman" w:cs="Times New Roman"/>
                <w:sz w:val="24"/>
                <w:szCs w:val="24"/>
              </w:rPr>
              <w:t>Лидер завоевывает свое положение с по­мощью вербальных переговоров</w:t>
            </w:r>
          </w:p>
        </w:tc>
      </w:tr>
      <w:tr w:rsidR="00515A96" w:rsidTr="00902425">
        <w:tc>
          <w:tcPr>
            <w:tcW w:w="562" w:type="dxa"/>
          </w:tcPr>
          <w:p w:rsidR="00515A96" w:rsidRPr="00515A96" w:rsidRDefault="00515A96" w:rsidP="00515A96">
            <w:pPr>
              <w:rPr>
                <w:rFonts w:ascii="Times New Roman" w:hAnsi="Times New Roman" w:cs="Times New Roman"/>
                <w:sz w:val="24"/>
                <w:szCs w:val="24"/>
              </w:rPr>
            </w:pPr>
          </w:p>
        </w:tc>
        <w:tc>
          <w:tcPr>
            <w:tcW w:w="4536" w:type="dxa"/>
          </w:tcPr>
          <w:p w:rsidR="00515A96" w:rsidRPr="00515A96" w:rsidRDefault="00515A96" w:rsidP="00515A96">
            <w:pPr>
              <w:rPr>
                <w:rFonts w:ascii="Times New Roman" w:hAnsi="Times New Roman" w:cs="Times New Roman"/>
                <w:sz w:val="24"/>
                <w:szCs w:val="24"/>
              </w:rPr>
            </w:pPr>
            <w:r w:rsidRPr="00515A96">
              <w:rPr>
                <w:rFonts w:ascii="Times New Roman" w:hAnsi="Times New Roman" w:cs="Times New Roman"/>
                <w:sz w:val="24"/>
                <w:szCs w:val="24"/>
              </w:rPr>
              <w:t>Перевозят игрушки «таранным» способом</w:t>
            </w:r>
          </w:p>
          <w:p w:rsidR="00515A96" w:rsidRDefault="00515A96" w:rsidP="00515A96">
            <w:pPr>
              <w:pStyle w:val="a3"/>
              <w:jc w:val="both"/>
              <w:rPr>
                <w:rFonts w:ascii="Times New Roman" w:hAnsi="Times New Roman" w:cs="Times New Roman"/>
                <w:sz w:val="24"/>
                <w:szCs w:val="24"/>
              </w:rPr>
            </w:pPr>
          </w:p>
        </w:tc>
        <w:tc>
          <w:tcPr>
            <w:tcW w:w="4247" w:type="dxa"/>
          </w:tcPr>
          <w:p w:rsidR="00515A96" w:rsidRDefault="00515A96" w:rsidP="00515A96">
            <w:pPr>
              <w:pStyle w:val="a3"/>
              <w:jc w:val="both"/>
              <w:rPr>
                <w:rFonts w:ascii="Times New Roman" w:hAnsi="Times New Roman" w:cs="Times New Roman"/>
                <w:sz w:val="24"/>
                <w:szCs w:val="24"/>
              </w:rPr>
            </w:pPr>
            <w:r w:rsidRPr="00515A96">
              <w:rPr>
                <w:rFonts w:ascii="Times New Roman" w:hAnsi="Times New Roman" w:cs="Times New Roman"/>
                <w:sz w:val="24"/>
                <w:szCs w:val="24"/>
              </w:rPr>
              <w:t>Перевозят игрушки осторожно, стараясь не задеть других детей</w:t>
            </w:r>
          </w:p>
        </w:tc>
      </w:tr>
      <w:tr w:rsidR="00515A96" w:rsidTr="00902425">
        <w:tc>
          <w:tcPr>
            <w:tcW w:w="562" w:type="dxa"/>
          </w:tcPr>
          <w:p w:rsidR="00515A96" w:rsidRPr="00515A96" w:rsidRDefault="00515A96" w:rsidP="00515A96">
            <w:pPr>
              <w:rPr>
                <w:rFonts w:ascii="Times New Roman" w:hAnsi="Times New Roman" w:cs="Times New Roman"/>
                <w:sz w:val="24"/>
                <w:szCs w:val="24"/>
              </w:rPr>
            </w:pPr>
          </w:p>
        </w:tc>
        <w:tc>
          <w:tcPr>
            <w:tcW w:w="4536" w:type="dxa"/>
          </w:tcPr>
          <w:p w:rsidR="00515A96" w:rsidRPr="00515A96" w:rsidRDefault="00515A96" w:rsidP="00515A96">
            <w:pPr>
              <w:rPr>
                <w:rFonts w:ascii="Times New Roman" w:hAnsi="Times New Roman" w:cs="Times New Roman"/>
                <w:sz w:val="24"/>
                <w:szCs w:val="24"/>
              </w:rPr>
            </w:pPr>
            <w:r w:rsidRPr="00515A96">
              <w:rPr>
                <w:rFonts w:ascii="Times New Roman" w:hAnsi="Times New Roman" w:cs="Times New Roman"/>
                <w:sz w:val="24"/>
                <w:szCs w:val="24"/>
              </w:rPr>
              <w:t>Во время игры часто совместно смеются, даже при падении одного из участников</w:t>
            </w:r>
          </w:p>
          <w:p w:rsidR="00515A96" w:rsidRDefault="00515A96" w:rsidP="00515A96">
            <w:pPr>
              <w:pStyle w:val="a3"/>
              <w:jc w:val="both"/>
              <w:rPr>
                <w:rFonts w:ascii="Times New Roman" w:hAnsi="Times New Roman" w:cs="Times New Roman"/>
                <w:sz w:val="24"/>
                <w:szCs w:val="24"/>
              </w:rPr>
            </w:pPr>
          </w:p>
        </w:tc>
        <w:tc>
          <w:tcPr>
            <w:tcW w:w="4247" w:type="dxa"/>
          </w:tcPr>
          <w:p w:rsidR="00515A96" w:rsidRDefault="00515A96" w:rsidP="00515A96">
            <w:pPr>
              <w:pStyle w:val="a3"/>
              <w:jc w:val="both"/>
              <w:rPr>
                <w:rFonts w:ascii="Times New Roman" w:hAnsi="Times New Roman" w:cs="Times New Roman"/>
                <w:sz w:val="24"/>
                <w:szCs w:val="24"/>
              </w:rPr>
            </w:pPr>
            <w:r w:rsidRPr="00515A96">
              <w:rPr>
                <w:rFonts w:ascii="Times New Roman" w:hAnsi="Times New Roman" w:cs="Times New Roman"/>
                <w:sz w:val="24"/>
                <w:szCs w:val="24"/>
              </w:rPr>
              <w:t>Смеются реже</w:t>
            </w:r>
          </w:p>
        </w:tc>
      </w:tr>
      <w:tr w:rsidR="00515A96" w:rsidTr="00902425">
        <w:tc>
          <w:tcPr>
            <w:tcW w:w="562" w:type="dxa"/>
          </w:tcPr>
          <w:p w:rsidR="00515A96" w:rsidRPr="00515A96" w:rsidRDefault="00515A96" w:rsidP="00515A96">
            <w:pPr>
              <w:pStyle w:val="a3"/>
              <w:jc w:val="both"/>
              <w:rPr>
                <w:rFonts w:ascii="Times New Roman" w:hAnsi="Times New Roman" w:cs="Times New Roman"/>
                <w:sz w:val="24"/>
                <w:szCs w:val="24"/>
              </w:rPr>
            </w:pPr>
          </w:p>
        </w:tc>
        <w:tc>
          <w:tcPr>
            <w:tcW w:w="4536" w:type="dxa"/>
          </w:tcPr>
          <w:p w:rsidR="00515A96" w:rsidRDefault="00515A96" w:rsidP="00515A96">
            <w:pPr>
              <w:pStyle w:val="a3"/>
              <w:jc w:val="both"/>
              <w:rPr>
                <w:rFonts w:ascii="Times New Roman" w:hAnsi="Times New Roman" w:cs="Times New Roman"/>
                <w:sz w:val="24"/>
                <w:szCs w:val="24"/>
              </w:rPr>
            </w:pPr>
            <w:r w:rsidRPr="00515A96">
              <w:rPr>
                <w:rFonts w:ascii="Times New Roman" w:hAnsi="Times New Roman" w:cs="Times New Roman"/>
                <w:sz w:val="24"/>
                <w:szCs w:val="24"/>
              </w:rPr>
              <w:t>Невольные или специальные падения вызывают смех других участников</w:t>
            </w:r>
          </w:p>
        </w:tc>
        <w:tc>
          <w:tcPr>
            <w:tcW w:w="4247" w:type="dxa"/>
          </w:tcPr>
          <w:p w:rsidR="00515A96" w:rsidRDefault="00515A96" w:rsidP="00515A96">
            <w:pPr>
              <w:pStyle w:val="a3"/>
              <w:jc w:val="both"/>
              <w:rPr>
                <w:rFonts w:ascii="Times New Roman" w:hAnsi="Times New Roman" w:cs="Times New Roman"/>
                <w:sz w:val="24"/>
                <w:szCs w:val="24"/>
              </w:rPr>
            </w:pPr>
            <w:r w:rsidRPr="00515A96">
              <w:rPr>
                <w:rFonts w:ascii="Times New Roman" w:hAnsi="Times New Roman" w:cs="Times New Roman"/>
                <w:sz w:val="24"/>
                <w:szCs w:val="24"/>
              </w:rPr>
              <w:t>Не насмехаются над другими участниками</w:t>
            </w:r>
          </w:p>
        </w:tc>
      </w:tr>
      <w:tr w:rsidR="00515A96" w:rsidTr="00902425">
        <w:tc>
          <w:tcPr>
            <w:tcW w:w="562" w:type="dxa"/>
          </w:tcPr>
          <w:p w:rsidR="00515A96" w:rsidRPr="00515A96" w:rsidRDefault="00515A96" w:rsidP="00515A96">
            <w:pPr>
              <w:pStyle w:val="a3"/>
              <w:jc w:val="both"/>
              <w:rPr>
                <w:rFonts w:ascii="Times New Roman" w:hAnsi="Times New Roman" w:cs="Times New Roman"/>
                <w:sz w:val="24"/>
                <w:szCs w:val="24"/>
              </w:rPr>
            </w:pPr>
          </w:p>
        </w:tc>
        <w:tc>
          <w:tcPr>
            <w:tcW w:w="4536" w:type="dxa"/>
          </w:tcPr>
          <w:p w:rsidR="00515A96" w:rsidRDefault="00515A96" w:rsidP="00515A96">
            <w:pPr>
              <w:pStyle w:val="a3"/>
              <w:jc w:val="both"/>
              <w:rPr>
                <w:rFonts w:ascii="Times New Roman" w:hAnsi="Times New Roman" w:cs="Times New Roman"/>
                <w:sz w:val="24"/>
                <w:szCs w:val="24"/>
              </w:rPr>
            </w:pPr>
            <w:r w:rsidRPr="00515A96">
              <w:rPr>
                <w:rFonts w:ascii="Times New Roman" w:hAnsi="Times New Roman" w:cs="Times New Roman"/>
                <w:sz w:val="24"/>
                <w:szCs w:val="24"/>
              </w:rPr>
              <w:t>Физические контакты: устраивают «кучу малу» и т. п.</w:t>
            </w:r>
          </w:p>
        </w:tc>
        <w:tc>
          <w:tcPr>
            <w:tcW w:w="4247" w:type="dxa"/>
          </w:tcPr>
          <w:p w:rsidR="00515A96" w:rsidRDefault="00515A96" w:rsidP="00515A96">
            <w:pPr>
              <w:pStyle w:val="a3"/>
              <w:jc w:val="both"/>
              <w:rPr>
                <w:rFonts w:ascii="Times New Roman" w:hAnsi="Times New Roman" w:cs="Times New Roman"/>
                <w:sz w:val="24"/>
                <w:szCs w:val="24"/>
              </w:rPr>
            </w:pPr>
            <w:r w:rsidRPr="00515A96">
              <w:rPr>
                <w:rFonts w:ascii="Times New Roman" w:hAnsi="Times New Roman" w:cs="Times New Roman"/>
                <w:sz w:val="24"/>
                <w:szCs w:val="24"/>
              </w:rPr>
              <w:t>Избегают столкновений и толчков</w:t>
            </w:r>
          </w:p>
        </w:tc>
      </w:tr>
      <w:tr w:rsidR="00515A96" w:rsidTr="00902425">
        <w:tc>
          <w:tcPr>
            <w:tcW w:w="562" w:type="dxa"/>
          </w:tcPr>
          <w:p w:rsidR="00515A96" w:rsidRPr="00515A96" w:rsidRDefault="00515A96" w:rsidP="00515A96">
            <w:pPr>
              <w:rPr>
                <w:rFonts w:ascii="Times New Roman" w:hAnsi="Times New Roman" w:cs="Times New Roman"/>
                <w:sz w:val="24"/>
                <w:szCs w:val="24"/>
              </w:rPr>
            </w:pPr>
          </w:p>
        </w:tc>
        <w:tc>
          <w:tcPr>
            <w:tcW w:w="4536" w:type="dxa"/>
          </w:tcPr>
          <w:p w:rsidR="00515A96" w:rsidRPr="00515A96" w:rsidRDefault="00515A96" w:rsidP="00515A96">
            <w:pPr>
              <w:rPr>
                <w:rFonts w:ascii="Times New Roman" w:hAnsi="Times New Roman" w:cs="Times New Roman"/>
                <w:sz w:val="24"/>
                <w:szCs w:val="24"/>
              </w:rPr>
            </w:pPr>
            <w:r w:rsidRPr="00515A96">
              <w:rPr>
                <w:rFonts w:ascii="Times New Roman" w:hAnsi="Times New Roman" w:cs="Times New Roman"/>
                <w:sz w:val="24"/>
                <w:szCs w:val="24"/>
              </w:rPr>
              <w:t>В два раза чаще конфликтуют из-за игру­шек (на третьем году)</w:t>
            </w:r>
          </w:p>
          <w:p w:rsidR="00515A96" w:rsidRDefault="00515A96" w:rsidP="00515A96">
            <w:pPr>
              <w:pStyle w:val="a3"/>
              <w:jc w:val="both"/>
              <w:rPr>
                <w:rFonts w:ascii="Times New Roman" w:hAnsi="Times New Roman" w:cs="Times New Roman"/>
                <w:sz w:val="24"/>
                <w:szCs w:val="24"/>
              </w:rPr>
            </w:pPr>
          </w:p>
        </w:tc>
        <w:tc>
          <w:tcPr>
            <w:tcW w:w="4247" w:type="dxa"/>
          </w:tcPr>
          <w:p w:rsidR="00515A96" w:rsidRDefault="00515A96" w:rsidP="00515A96">
            <w:pPr>
              <w:pStyle w:val="a3"/>
              <w:jc w:val="both"/>
              <w:rPr>
                <w:rFonts w:ascii="Times New Roman" w:hAnsi="Times New Roman" w:cs="Times New Roman"/>
                <w:sz w:val="24"/>
                <w:szCs w:val="24"/>
              </w:rPr>
            </w:pPr>
            <w:r w:rsidRPr="00515A96">
              <w:rPr>
                <w:rFonts w:ascii="Times New Roman" w:hAnsi="Times New Roman" w:cs="Times New Roman"/>
                <w:sz w:val="24"/>
                <w:szCs w:val="24"/>
              </w:rPr>
              <w:lastRenderedPageBreak/>
              <w:t>В два раза реже конфликтуют из-за игру­шек (на третьем году)</w:t>
            </w:r>
          </w:p>
        </w:tc>
      </w:tr>
      <w:tr w:rsidR="00515A96" w:rsidTr="00902425">
        <w:tc>
          <w:tcPr>
            <w:tcW w:w="562" w:type="dxa"/>
          </w:tcPr>
          <w:p w:rsidR="00515A96" w:rsidRPr="00515A96" w:rsidRDefault="00515A96" w:rsidP="00515A96">
            <w:pPr>
              <w:pStyle w:val="a3"/>
              <w:jc w:val="both"/>
              <w:rPr>
                <w:rFonts w:ascii="Times New Roman" w:hAnsi="Times New Roman" w:cs="Times New Roman"/>
                <w:sz w:val="24"/>
                <w:szCs w:val="24"/>
              </w:rPr>
            </w:pPr>
          </w:p>
        </w:tc>
        <w:tc>
          <w:tcPr>
            <w:tcW w:w="4536" w:type="dxa"/>
          </w:tcPr>
          <w:p w:rsidR="00515A96" w:rsidRDefault="00515A96" w:rsidP="00515A96">
            <w:pPr>
              <w:pStyle w:val="a3"/>
              <w:jc w:val="both"/>
              <w:rPr>
                <w:rFonts w:ascii="Times New Roman" w:hAnsi="Times New Roman" w:cs="Times New Roman"/>
                <w:sz w:val="24"/>
                <w:szCs w:val="24"/>
              </w:rPr>
            </w:pPr>
            <w:r w:rsidRPr="00515A96">
              <w:rPr>
                <w:rFonts w:ascii="Times New Roman" w:hAnsi="Times New Roman" w:cs="Times New Roman"/>
                <w:sz w:val="24"/>
                <w:szCs w:val="24"/>
              </w:rPr>
              <w:t>Чаще проявляют агрессию (по отношению к мальчикам), в том числе шуточную</w:t>
            </w:r>
          </w:p>
        </w:tc>
        <w:tc>
          <w:tcPr>
            <w:tcW w:w="4247" w:type="dxa"/>
          </w:tcPr>
          <w:p w:rsidR="00515A96" w:rsidRDefault="00902425" w:rsidP="00515A96">
            <w:pPr>
              <w:pStyle w:val="a3"/>
              <w:jc w:val="both"/>
              <w:rPr>
                <w:rFonts w:ascii="Times New Roman" w:hAnsi="Times New Roman" w:cs="Times New Roman"/>
                <w:sz w:val="24"/>
                <w:szCs w:val="24"/>
              </w:rPr>
            </w:pPr>
            <w:r w:rsidRPr="00902425">
              <w:rPr>
                <w:rFonts w:ascii="Times New Roman" w:hAnsi="Times New Roman" w:cs="Times New Roman"/>
                <w:sz w:val="24"/>
                <w:szCs w:val="24"/>
              </w:rPr>
              <w:t>Реже проявляют агрессию</w:t>
            </w:r>
          </w:p>
        </w:tc>
      </w:tr>
      <w:tr w:rsidR="00515A96" w:rsidTr="00902425">
        <w:tc>
          <w:tcPr>
            <w:tcW w:w="562" w:type="dxa"/>
          </w:tcPr>
          <w:p w:rsidR="00515A96" w:rsidRPr="00515A96" w:rsidRDefault="00515A96" w:rsidP="00515A96">
            <w:pPr>
              <w:pStyle w:val="a3"/>
              <w:jc w:val="both"/>
              <w:rPr>
                <w:rFonts w:ascii="Times New Roman" w:hAnsi="Times New Roman" w:cs="Times New Roman"/>
                <w:sz w:val="24"/>
                <w:szCs w:val="24"/>
              </w:rPr>
            </w:pPr>
          </w:p>
        </w:tc>
        <w:tc>
          <w:tcPr>
            <w:tcW w:w="4536" w:type="dxa"/>
          </w:tcPr>
          <w:p w:rsidR="00515A96" w:rsidRDefault="00515A96" w:rsidP="00515A96">
            <w:pPr>
              <w:pStyle w:val="a3"/>
              <w:jc w:val="both"/>
              <w:rPr>
                <w:rFonts w:ascii="Times New Roman" w:hAnsi="Times New Roman" w:cs="Times New Roman"/>
                <w:sz w:val="24"/>
                <w:szCs w:val="24"/>
              </w:rPr>
            </w:pPr>
            <w:r w:rsidRPr="00515A96">
              <w:rPr>
                <w:rFonts w:ascii="Times New Roman" w:hAnsi="Times New Roman" w:cs="Times New Roman"/>
                <w:sz w:val="24"/>
                <w:szCs w:val="24"/>
              </w:rPr>
              <w:t>Во время игры активно демонстрируют эмоции, преимущественно положительные</w:t>
            </w:r>
          </w:p>
        </w:tc>
        <w:tc>
          <w:tcPr>
            <w:tcW w:w="4247" w:type="dxa"/>
          </w:tcPr>
          <w:p w:rsidR="00515A96" w:rsidRDefault="00902425" w:rsidP="00515A96">
            <w:pPr>
              <w:pStyle w:val="a3"/>
              <w:jc w:val="both"/>
              <w:rPr>
                <w:rFonts w:ascii="Times New Roman" w:hAnsi="Times New Roman" w:cs="Times New Roman"/>
                <w:sz w:val="24"/>
                <w:szCs w:val="24"/>
              </w:rPr>
            </w:pPr>
            <w:r w:rsidRPr="00902425">
              <w:rPr>
                <w:rFonts w:ascii="Times New Roman" w:hAnsi="Times New Roman" w:cs="Times New Roman"/>
                <w:sz w:val="24"/>
                <w:szCs w:val="24"/>
              </w:rPr>
              <w:t>Во время игры ведут себя в основном ти­хо и спокойно</w:t>
            </w:r>
          </w:p>
        </w:tc>
      </w:tr>
      <w:tr w:rsidR="00515A96" w:rsidTr="00902425">
        <w:tc>
          <w:tcPr>
            <w:tcW w:w="562" w:type="dxa"/>
          </w:tcPr>
          <w:p w:rsidR="00515A96" w:rsidRPr="00515A96" w:rsidRDefault="00515A96" w:rsidP="00515A96">
            <w:pPr>
              <w:pStyle w:val="a3"/>
              <w:jc w:val="both"/>
              <w:rPr>
                <w:rFonts w:ascii="Times New Roman" w:hAnsi="Times New Roman" w:cs="Times New Roman"/>
                <w:sz w:val="24"/>
                <w:szCs w:val="24"/>
              </w:rPr>
            </w:pPr>
          </w:p>
        </w:tc>
        <w:tc>
          <w:tcPr>
            <w:tcW w:w="4536" w:type="dxa"/>
          </w:tcPr>
          <w:p w:rsidR="00515A96" w:rsidRDefault="00515A96" w:rsidP="00515A96">
            <w:pPr>
              <w:pStyle w:val="a3"/>
              <w:jc w:val="both"/>
              <w:rPr>
                <w:rFonts w:ascii="Times New Roman" w:hAnsi="Times New Roman" w:cs="Times New Roman"/>
                <w:sz w:val="24"/>
                <w:szCs w:val="24"/>
              </w:rPr>
            </w:pPr>
            <w:r w:rsidRPr="00515A96">
              <w:rPr>
                <w:rFonts w:ascii="Times New Roman" w:hAnsi="Times New Roman" w:cs="Times New Roman"/>
                <w:sz w:val="24"/>
                <w:szCs w:val="24"/>
              </w:rPr>
              <w:t>Пик хулиганского поведения — 4 года</w:t>
            </w:r>
          </w:p>
        </w:tc>
        <w:tc>
          <w:tcPr>
            <w:tcW w:w="4247" w:type="dxa"/>
          </w:tcPr>
          <w:p w:rsidR="00515A96" w:rsidRDefault="00902425" w:rsidP="00515A96">
            <w:pPr>
              <w:pStyle w:val="a3"/>
              <w:jc w:val="both"/>
              <w:rPr>
                <w:rFonts w:ascii="Times New Roman" w:hAnsi="Times New Roman" w:cs="Times New Roman"/>
                <w:sz w:val="24"/>
                <w:szCs w:val="24"/>
              </w:rPr>
            </w:pPr>
            <w:r w:rsidRPr="00902425">
              <w:rPr>
                <w:rFonts w:ascii="Times New Roman" w:hAnsi="Times New Roman" w:cs="Times New Roman"/>
                <w:sz w:val="24"/>
                <w:szCs w:val="24"/>
              </w:rPr>
              <w:t>Такое поведение не обнаружено</w:t>
            </w:r>
          </w:p>
        </w:tc>
      </w:tr>
      <w:tr w:rsidR="00515A96" w:rsidTr="00902425">
        <w:tc>
          <w:tcPr>
            <w:tcW w:w="562" w:type="dxa"/>
          </w:tcPr>
          <w:p w:rsidR="00515A96" w:rsidRPr="00515A96" w:rsidRDefault="00515A96" w:rsidP="00515A96">
            <w:pPr>
              <w:pStyle w:val="a3"/>
              <w:jc w:val="both"/>
              <w:rPr>
                <w:rFonts w:ascii="Times New Roman" w:hAnsi="Times New Roman" w:cs="Times New Roman"/>
                <w:sz w:val="24"/>
                <w:szCs w:val="24"/>
              </w:rPr>
            </w:pPr>
          </w:p>
        </w:tc>
        <w:tc>
          <w:tcPr>
            <w:tcW w:w="4536" w:type="dxa"/>
          </w:tcPr>
          <w:p w:rsidR="00515A96" w:rsidRDefault="00515A96" w:rsidP="00515A96">
            <w:pPr>
              <w:pStyle w:val="a3"/>
              <w:jc w:val="both"/>
              <w:rPr>
                <w:rFonts w:ascii="Times New Roman" w:hAnsi="Times New Roman" w:cs="Times New Roman"/>
                <w:sz w:val="24"/>
                <w:szCs w:val="24"/>
              </w:rPr>
            </w:pPr>
            <w:r w:rsidRPr="00515A96">
              <w:rPr>
                <w:rFonts w:ascii="Times New Roman" w:hAnsi="Times New Roman" w:cs="Times New Roman"/>
                <w:sz w:val="24"/>
                <w:szCs w:val="24"/>
              </w:rPr>
              <w:t>В диадах мальчиков — более четкая иерархия доминирования-подчинения</w:t>
            </w:r>
          </w:p>
        </w:tc>
        <w:tc>
          <w:tcPr>
            <w:tcW w:w="4247" w:type="dxa"/>
          </w:tcPr>
          <w:p w:rsidR="00515A96" w:rsidRDefault="00902425" w:rsidP="00515A96">
            <w:pPr>
              <w:pStyle w:val="a3"/>
              <w:jc w:val="both"/>
              <w:rPr>
                <w:rFonts w:ascii="Times New Roman" w:hAnsi="Times New Roman" w:cs="Times New Roman"/>
                <w:sz w:val="24"/>
                <w:szCs w:val="24"/>
              </w:rPr>
            </w:pPr>
            <w:r w:rsidRPr="00902425">
              <w:rPr>
                <w:rFonts w:ascii="Times New Roman" w:hAnsi="Times New Roman" w:cs="Times New Roman"/>
                <w:sz w:val="24"/>
                <w:szCs w:val="24"/>
              </w:rPr>
              <w:t>В диадах девочек — споры о доминирова­нии-подчинении</w:t>
            </w:r>
          </w:p>
        </w:tc>
      </w:tr>
      <w:tr w:rsidR="00515A96" w:rsidTr="00902425">
        <w:tc>
          <w:tcPr>
            <w:tcW w:w="562" w:type="dxa"/>
          </w:tcPr>
          <w:p w:rsidR="00515A96" w:rsidRPr="00515A96" w:rsidRDefault="00515A96" w:rsidP="00515A96">
            <w:pPr>
              <w:pStyle w:val="a3"/>
              <w:jc w:val="center"/>
              <w:rPr>
                <w:rFonts w:ascii="Times New Roman" w:hAnsi="Times New Roman" w:cs="Times New Roman"/>
                <w:b/>
                <w:sz w:val="24"/>
                <w:szCs w:val="24"/>
              </w:rPr>
            </w:pPr>
          </w:p>
        </w:tc>
        <w:tc>
          <w:tcPr>
            <w:tcW w:w="4536" w:type="dxa"/>
          </w:tcPr>
          <w:p w:rsidR="00515A96" w:rsidRPr="00515A96" w:rsidRDefault="00515A96" w:rsidP="00515A96">
            <w:pPr>
              <w:pStyle w:val="a3"/>
              <w:jc w:val="center"/>
              <w:rPr>
                <w:rFonts w:ascii="Times New Roman" w:hAnsi="Times New Roman" w:cs="Times New Roman"/>
                <w:b/>
                <w:sz w:val="24"/>
                <w:szCs w:val="24"/>
              </w:rPr>
            </w:pPr>
            <w:r w:rsidRPr="00515A96">
              <w:rPr>
                <w:rFonts w:ascii="Times New Roman" w:hAnsi="Times New Roman" w:cs="Times New Roman"/>
                <w:b/>
                <w:sz w:val="24"/>
                <w:szCs w:val="24"/>
              </w:rPr>
              <w:t>Игры мальчиков</w:t>
            </w:r>
          </w:p>
        </w:tc>
        <w:tc>
          <w:tcPr>
            <w:tcW w:w="4247" w:type="dxa"/>
          </w:tcPr>
          <w:p w:rsidR="00515A96" w:rsidRPr="00902425" w:rsidRDefault="00902425" w:rsidP="00902425">
            <w:pPr>
              <w:pStyle w:val="a3"/>
              <w:jc w:val="both"/>
              <w:rPr>
                <w:rFonts w:ascii="Times New Roman" w:hAnsi="Times New Roman" w:cs="Times New Roman"/>
                <w:b/>
                <w:sz w:val="24"/>
                <w:szCs w:val="24"/>
              </w:rPr>
            </w:pPr>
            <w:r w:rsidRPr="00902425">
              <w:rPr>
                <w:rFonts w:ascii="Times New Roman" w:hAnsi="Times New Roman" w:cs="Times New Roman"/>
                <w:sz w:val="24"/>
                <w:szCs w:val="24"/>
              </w:rPr>
              <w:tab/>
            </w:r>
            <w:r w:rsidRPr="00902425">
              <w:rPr>
                <w:rFonts w:ascii="Times New Roman" w:hAnsi="Times New Roman" w:cs="Times New Roman"/>
                <w:b/>
                <w:sz w:val="24"/>
                <w:szCs w:val="24"/>
              </w:rPr>
              <w:t>Игры девочек</w:t>
            </w:r>
          </w:p>
        </w:tc>
      </w:tr>
      <w:tr w:rsidR="00515A96" w:rsidTr="00902425">
        <w:tc>
          <w:tcPr>
            <w:tcW w:w="562" w:type="dxa"/>
          </w:tcPr>
          <w:p w:rsidR="00515A96" w:rsidRPr="00515A96" w:rsidRDefault="00515A96" w:rsidP="00515A96">
            <w:pPr>
              <w:pStyle w:val="a3"/>
              <w:jc w:val="both"/>
              <w:rPr>
                <w:rFonts w:ascii="Times New Roman" w:hAnsi="Times New Roman" w:cs="Times New Roman"/>
                <w:sz w:val="24"/>
                <w:szCs w:val="24"/>
              </w:rPr>
            </w:pPr>
          </w:p>
        </w:tc>
        <w:tc>
          <w:tcPr>
            <w:tcW w:w="4536" w:type="dxa"/>
          </w:tcPr>
          <w:p w:rsidR="00515A96" w:rsidRDefault="00515A96" w:rsidP="00515A96">
            <w:pPr>
              <w:pStyle w:val="a3"/>
              <w:jc w:val="both"/>
              <w:rPr>
                <w:rFonts w:ascii="Times New Roman" w:hAnsi="Times New Roman" w:cs="Times New Roman"/>
                <w:sz w:val="24"/>
                <w:szCs w:val="24"/>
              </w:rPr>
            </w:pPr>
            <w:r w:rsidRPr="00515A96">
              <w:rPr>
                <w:rFonts w:ascii="Times New Roman" w:hAnsi="Times New Roman" w:cs="Times New Roman"/>
                <w:sz w:val="24"/>
                <w:szCs w:val="24"/>
              </w:rPr>
              <w:t>Большая конкурентность, как индивиду­альная, так и групповая (занимает около 50% игрового времени)</w:t>
            </w:r>
          </w:p>
        </w:tc>
        <w:tc>
          <w:tcPr>
            <w:tcW w:w="4247" w:type="dxa"/>
          </w:tcPr>
          <w:p w:rsidR="00515A96" w:rsidRDefault="00902425" w:rsidP="00515A96">
            <w:pPr>
              <w:pStyle w:val="a3"/>
              <w:jc w:val="both"/>
              <w:rPr>
                <w:rFonts w:ascii="Times New Roman" w:hAnsi="Times New Roman" w:cs="Times New Roman"/>
                <w:sz w:val="24"/>
                <w:szCs w:val="24"/>
              </w:rPr>
            </w:pPr>
            <w:r w:rsidRPr="00902425">
              <w:rPr>
                <w:rFonts w:ascii="Times New Roman" w:hAnsi="Times New Roman" w:cs="Times New Roman"/>
                <w:sz w:val="24"/>
                <w:szCs w:val="24"/>
              </w:rPr>
              <w:t>Меньшая конкурентность, как индивиду­альная, так и групповая (занимает около 1% игрового времени)</w:t>
            </w:r>
          </w:p>
        </w:tc>
      </w:tr>
      <w:tr w:rsidR="00515A96" w:rsidTr="00902425">
        <w:tc>
          <w:tcPr>
            <w:tcW w:w="562" w:type="dxa"/>
          </w:tcPr>
          <w:p w:rsidR="00515A96" w:rsidRPr="00515A96" w:rsidRDefault="00515A96" w:rsidP="00515A96">
            <w:pPr>
              <w:pStyle w:val="a3"/>
              <w:jc w:val="both"/>
              <w:rPr>
                <w:rFonts w:ascii="Times New Roman" w:hAnsi="Times New Roman" w:cs="Times New Roman"/>
                <w:sz w:val="24"/>
                <w:szCs w:val="24"/>
              </w:rPr>
            </w:pPr>
          </w:p>
        </w:tc>
        <w:tc>
          <w:tcPr>
            <w:tcW w:w="4536" w:type="dxa"/>
          </w:tcPr>
          <w:p w:rsidR="00515A96" w:rsidRDefault="00515A96" w:rsidP="00515A96">
            <w:pPr>
              <w:pStyle w:val="a3"/>
              <w:jc w:val="both"/>
              <w:rPr>
                <w:rFonts w:ascii="Times New Roman" w:hAnsi="Times New Roman" w:cs="Times New Roman"/>
                <w:sz w:val="24"/>
                <w:szCs w:val="24"/>
              </w:rPr>
            </w:pPr>
            <w:r w:rsidRPr="00515A96">
              <w:rPr>
                <w:rFonts w:ascii="Times New Roman" w:hAnsi="Times New Roman" w:cs="Times New Roman"/>
                <w:sz w:val="24"/>
                <w:szCs w:val="24"/>
              </w:rPr>
              <w:t>Большая кооперативность внутри своей команды</w:t>
            </w:r>
          </w:p>
        </w:tc>
        <w:tc>
          <w:tcPr>
            <w:tcW w:w="4247" w:type="dxa"/>
          </w:tcPr>
          <w:p w:rsidR="00515A96" w:rsidRDefault="00902425" w:rsidP="00515A96">
            <w:pPr>
              <w:pStyle w:val="a3"/>
              <w:jc w:val="both"/>
              <w:rPr>
                <w:rFonts w:ascii="Times New Roman" w:hAnsi="Times New Roman" w:cs="Times New Roman"/>
                <w:sz w:val="24"/>
                <w:szCs w:val="24"/>
              </w:rPr>
            </w:pPr>
            <w:r w:rsidRPr="00902425">
              <w:rPr>
                <w:rFonts w:ascii="Times New Roman" w:hAnsi="Times New Roman" w:cs="Times New Roman"/>
                <w:sz w:val="24"/>
                <w:szCs w:val="24"/>
              </w:rPr>
              <w:t>Меньшая кооперативность внутри своей команды</w:t>
            </w:r>
          </w:p>
        </w:tc>
      </w:tr>
      <w:tr w:rsidR="00515A96" w:rsidTr="00902425">
        <w:tc>
          <w:tcPr>
            <w:tcW w:w="562" w:type="dxa"/>
          </w:tcPr>
          <w:p w:rsidR="00515A96" w:rsidRPr="00515A96" w:rsidRDefault="00515A96" w:rsidP="00515A96">
            <w:pPr>
              <w:pStyle w:val="a3"/>
              <w:jc w:val="both"/>
              <w:rPr>
                <w:rFonts w:ascii="Times New Roman" w:hAnsi="Times New Roman" w:cs="Times New Roman"/>
                <w:sz w:val="24"/>
                <w:szCs w:val="24"/>
              </w:rPr>
            </w:pPr>
          </w:p>
        </w:tc>
        <w:tc>
          <w:tcPr>
            <w:tcW w:w="4536" w:type="dxa"/>
          </w:tcPr>
          <w:p w:rsidR="00515A96" w:rsidRDefault="00515A96" w:rsidP="00515A96">
            <w:pPr>
              <w:pStyle w:val="a3"/>
              <w:jc w:val="both"/>
              <w:rPr>
                <w:rFonts w:ascii="Times New Roman" w:hAnsi="Times New Roman" w:cs="Times New Roman"/>
                <w:sz w:val="24"/>
                <w:szCs w:val="24"/>
              </w:rPr>
            </w:pPr>
            <w:r w:rsidRPr="00515A96">
              <w:rPr>
                <w:rFonts w:ascii="Times New Roman" w:hAnsi="Times New Roman" w:cs="Times New Roman"/>
                <w:sz w:val="24"/>
                <w:szCs w:val="24"/>
              </w:rPr>
              <w:t>Любят героические роли (разыгрывают их на улице с другими мальчиками) и не лю­бят семейные</w:t>
            </w:r>
          </w:p>
        </w:tc>
        <w:tc>
          <w:tcPr>
            <w:tcW w:w="4247" w:type="dxa"/>
          </w:tcPr>
          <w:p w:rsidR="00515A96" w:rsidRDefault="00902425" w:rsidP="00515A96">
            <w:pPr>
              <w:pStyle w:val="a3"/>
              <w:jc w:val="both"/>
              <w:rPr>
                <w:rFonts w:ascii="Times New Roman" w:hAnsi="Times New Roman" w:cs="Times New Roman"/>
                <w:sz w:val="24"/>
                <w:szCs w:val="24"/>
              </w:rPr>
            </w:pPr>
            <w:r w:rsidRPr="00902425">
              <w:rPr>
                <w:rFonts w:ascii="Times New Roman" w:hAnsi="Times New Roman" w:cs="Times New Roman"/>
                <w:sz w:val="24"/>
                <w:szCs w:val="24"/>
              </w:rPr>
              <w:t>Любят школьные (учитель-ученик) и се­мейные роли (матери и отца), а также ро­ли балерин</w:t>
            </w:r>
          </w:p>
        </w:tc>
      </w:tr>
      <w:tr w:rsidR="00515A96" w:rsidTr="00902425">
        <w:tc>
          <w:tcPr>
            <w:tcW w:w="562" w:type="dxa"/>
          </w:tcPr>
          <w:p w:rsidR="00515A96" w:rsidRPr="00515A96" w:rsidRDefault="00515A96" w:rsidP="00515A96">
            <w:pPr>
              <w:pStyle w:val="a3"/>
              <w:jc w:val="both"/>
              <w:rPr>
                <w:rFonts w:ascii="Times New Roman" w:hAnsi="Times New Roman" w:cs="Times New Roman"/>
                <w:sz w:val="24"/>
                <w:szCs w:val="24"/>
              </w:rPr>
            </w:pPr>
          </w:p>
        </w:tc>
        <w:tc>
          <w:tcPr>
            <w:tcW w:w="4536" w:type="dxa"/>
          </w:tcPr>
          <w:p w:rsidR="00515A96" w:rsidRDefault="00515A96" w:rsidP="00515A96">
            <w:pPr>
              <w:pStyle w:val="a3"/>
              <w:jc w:val="both"/>
              <w:rPr>
                <w:rFonts w:ascii="Times New Roman" w:hAnsi="Times New Roman" w:cs="Times New Roman"/>
                <w:sz w:val="24"/>
                <w:szCs w:val="24"/>
              </w:rPr>
            </w:pPr>
            <w:r w:rsidRPr="00515A96">
              <w:rPr>
                <w:rFonts w:ascii="Times New Roman" w:hAnsi="Times New Roman" w:cs="Times New Roman"/>
                <w:sz w:val="24"/>
                <w:szCs w:val="24"/>
              </w:rPr>
              <w:t>Часто играют в одиночестве</w:t>
            </w:r>
          </w:p>
        </w:tc>
        <w:tc>
          <w:tcPr>
            <w:tcW w:w="4247" w:type="dxa"/>
          </w:tcPr>
          <w:p w:rsidR="00515A96" w:rsidRDefault="00902425" w:rsidP="00515A96">
            <w:pPr>
              <w:pStyle w:val="a3"/>
              <w:jc w:val="both"/>
              <w:rPr>
                <w:rFonts w:ascii="Times New Roman" w:hAnsi="Times New Roman" w:cs="Times New Roman"/>
                <w:sz w:val="24"/>
                <w:szCs w:val="24"/>
              </w:rPr>
            </w:pPr>
            <w:r w:rsidRPr="00902425">
              <w:rPr>
                <w:rFonts w:ascii="Times New Roman" w:hAnsi="Times New Roman" w:cs="Times New Roman"/>
                <w:sz w:val="24"/>
                <w:szCs w:val="24"/>
              </w:rPr>
              <w:t>Редко играют в одиночестве</w:t>
            </w:r>
          </w:p>
        </w:tc>
      </w:tr>
      <w:tr w:rsidR="00515A96" w:rsidTr="00902425">
        <w:tc>
          <w:tcPr>
            <w:tcW w:w="562" w:type="dxa"/>
          </w:tcPr>
          <w:p w:rsidR="00515A96" w:rsidRPr="00515A96" w:rsidRDefault="00515A96" w:rsidP="00515A96">
            <w:pPr>
              <w:pStyle w:val="a3"/>
              <w:jc w:val="both"/>
              <w:rPr>
                <w:rFonts w:ascii="Times New Roman" w:hAnsi="Times New Roman" w:cs="Times New Roman"/>
                <w:sz w:val="24"/>
                <w:szCs w:val="24"/>
              </w:rPr>
            </w:pPr>
          </w:p>
        </w:tc>
        <w:tc>
          <w:tcPr>
            <w:tcW w:w="4536" w:type="dxa"/>
          </w:tcPr>
          <w:p w:rsidR="00515A96" w:rsidRDefault="00515A96" w:rsidP="00515A96">
            <w:pPr>
              <w:pStyle w:val="a3"/>
              <w:jc w:val="both"/>
              <w:rPr>
                <w:rFonts w:ascii="Times New Roman" w:hAnsi="Times New Roman" w:cs="Times New Roman"/>
                <w:sz w:val="24"/>
                <w:szCs w:val="24"/>
              </w:rPr>
            </w:pPr>
            <w:r w:rsidRPr="00515A96">
              <w:rPr>
                <w:rFonts w:ascii="Times New Roman" w:hAnsi="Times New Roman" w:cs="Times New Roman"/>
                <w:sz w:val="24"/>
                <w:szCs w:val="24"/>
              </w:rPr>
              <w:t>Атрибуты игр — лук со стрелами, ружье, шпага и т. п.</w:t>
            </w:r>
          </w:p>
        </w:tc>
        <w:tc>
          <w:tcPr>
            <w:tcW w:w="4247" w:type="dxa"/>
          </w:tcPr>
          <w:p w:rsidR="00515A96" w:rsidRDefault="00902425" w:rsidP="00515A96">
            <w:pPr>
              <w:pStyle w:val="a3"/>
              <w:jc w:val="both"/>
              <w:rPr>
                <w:rFonts w:ascii="Times New Roman" w:hAnsi="Times New Roman" w:cs="Times New Roman"/>
                <w:sz w:val="24"/>
                <w:szCs w:val="24"/>
              </w:rPr>
            </w:pPr>
            <w:r w:rsidRPr="00902425">
              <w:rPr>
                <w:rFonts w:ascii="Times New Roman" w:hAnsi="Times New Roman" w:cs="Times New Roman"/>
                <w:sz w:val="24"/>
                <w:szCs w:val="24"/>
              </w:rPr>
              <w:t>Атрибуты игр — куклы, балетное платье, но также и мужская одежда</w:t>
            </w:r>
          </w:p>
        </w:tc>
      </w:tr>
    </w:tbl>
    <w:p w:rsidR="00515A96" w:rsidRDefault="00515A96" w:rsidP="00515A96">
      <w:pPr>
        <w:pStyle w:val="a3"/>
        <w:ind w:firstLine="709"/>
        <w:jc w:val="both"/>
        <w:rPr>
          <w:rFonts w:ascii="Times New Roman" w:hAnsi="Times New Roman" w:cs="Times New Roman"/>
          <w:sz w:val="24"/>
          <w:szCs w:val="24"/>
        </w:rPr>
      </w:pPr>
    </w:p>
    <w:p w:rsidR="00902425" w:rsidRPr="00902425" w:rsidRDefault="00902425" w:rsidP="00902425">
      <w:pPr>
        <w:pStyle w:val="a3"/>
        <w:ind w:firstLine="709"/>
        <w:jc w:val="both"/>
        <w:rPr>
          <w:rFonts w:ascii="Times New Roman" w:hAnsi="Times New Roman" w:cs="Times New Roman"/>
          <w:sz w:val="24"/>
          <w:szCs w:val="24"/>
        </w:rPr>
      </w:pPr>
      <w:r w:rsidRPr="00902425">
        <w:rPr>
          <w:rFonts w:ascii="Times New Roman" w:hAnsi="Times New Roman" w:cs="Times New Roman"/>
          <w:sz w:val="24"/>
          <w:szCs w:val="24"/>
        </w:rPr>
        <w:t>Как показывает таблица, в целом игровой стиль мальчиков является более «ху­лиганским», с физическими контактами; это шумные игры на улице, с большим количеством участников, сопровождающиеся громким хохотом и положительны­ми эмоциями. Группировки мальчиков характеризуются более четкой иерархией доминирования-подчинения. Мальчи­ки больше конкурируют друг с другом.</w:t>
      </w:r>
    </w:p>
    <w:p w:rsidR="00902425" w:rsidRDefault="00902425" w:rsidP="00902425">
      <w:pPr>
        <w:pStyle w:val="a3"/>
        <w:ind w:firstLine="709"/>
        <w:jc w:val="both"/>
        <w:rPr>
          <w:rFonts w:ascii="Times New Roman" w:hAnsi="Times New Roman" w:cs="Times New Roman"/>
          <w:sz w:val="24"/>
          <w:szCs w:val="24"/>
        </w:rPr>
      </w:pPr>
      <w:r w:rsidRPr="00902425">
        <w:rPr>
          <w:rFonts w:ascii="Times New Roman" w:hAnsi="Times New Roman" w:cs="Times New Roman"/>
          <w:sz w:val="24"/>
          <w:szCs w:val="24"/>
        </w:rPr>
        <w:t>Игры девочек тихие и спокойные, с 2-3 участниками, проходят в помещении. В группировках девочек доминантная структура является более размытой: девоч­ки не так активно доминируют, но и не хотят подчиняться. Девочки менее конкурентны в играх, но и не так рьяно болеют за своих, как мальчики.</w:t>
      </w:r>
    </w:p>
    <w:p w:rsidR="00902425" w:rsidRPr="00902425" w:rsidRDefault="00902425" w:rsidP="00902425">
      <w:pPr>
        <w:pStyle w:val="a3"/>
        <w:ind w:firstLine="709"/>
        <w:jc w:val="both"/>
        <w:rPr>
          <w:rFonts w:ascii="Times New Roman" w:hAnsi="Times New Roman" w:cs="Times New Roman"/>
          <w:sz w:val="24"/>
          <w:szCs w:val="24"/>
        </w:rPr>
      </w:pPr>
      <w:r w:rsidRPr="00902425">
        <w:rPr>
          <w:rFonts w:ascii="Times New Roman" w:hAnsi="Times New Roman" w:cs="Times New Roman"/>
          <w:sz w:val="24"/>
          <w:szCs w:val="24"/>
        </w:rPr>
        <w:t>Мальчиков привлекают роли героического характера: современных телегероев (супермен, Бэтмэн, черепашки-ниндзя), профессиональные (солдат, ковбой, по­лисмен), исторических персонажей (Робин Гуд), поэтому они любят костюмы и атрибуты, соответствующие этим героям (например, лук со стрелами). Часто они разыгрывают эти роли вне помещения, с привлечением других мальчиков. Маль­чики не любят играть семейные роли: ни матери, ни отца.</w:t>
      </w:r>
    </w:p>
    <w:p w:rsidR="00902425" w:rsidRPr="00902425" w:rsidRDefault="00902425" w:rsidP="00902425">
      <w:pPr>
        <w:pStyle w:val="a3"/>
        <w:ind w:firstLine="709"/>
        <w:jc w:val="both"/>
        <w:rPr>
          <w:rFonts w:ascii="Times New Roman" w:hAnsi="Times New Roman" w:cs="Times New Roman"/>
          <w:sz w:val="24"/>
          <w:szCs w:val="24"/>
        </w:rPr>
      </w:pPr>
      <w:r w:rsidRPr="00902425">
        <w:rPr>
          <w:rFonts w:ascii="Times New Roman" w:hAnsi="Times New Roman" w:cs="Times New Roman"/>
          <w:sz w:val="24"/>
          <w:szCs w:val="24"/>
        </w:rPr>
        <w:t>Девочки чаще всего разыгрывают роли, связанные со школой, семьей, искусст­вом: учитель—ученик, мать, отец, ребенок (успешно играя и роль отца, хотя пред­почитают роль матери), балерины.</w:t>
      </w:r>
    </w:p>
    <w:p w:rsidR="00902425" w:rsidRPr="00902425" w:rsidRDefault="00902425" w:rsidP="00902425">
      <w:pPr>
        <w:pStyle w:val="a3"/>
        <w:ind w:firstLine="709"/>
        <w:jc w:val="both"/>
        <w:rPr>
          <w:rFonts w:ascii="Times New Roman" w:hAnsi="Times New Roman" w:cs="Times New Roman"/>
          <w:sz w:val="24"/>
          <w:szCs w:val="24"/>
        </w:rPr>
      </w:pPr>
      <w:r w:rsidRPr="00902425">
        <w:rPr>
          <w:rFonts w:ascii="Times New Roman" w:hAnsi="Times New Roman" w:cs="Times New Roman"/>
          <w:sz w:val="24"/>
          <w:szCs w:val="24"/>
        </w:rPr>
        <w:t>Мак-Лойд объясняет эти половые различия так. Девочки больше подражают тем людям, которых они видят в реальной жизни, мальчики же — героям телеэкра­нов, т. е. вымышленным персонажам. Это связано с ролью партнера по игре. Де­вочки выбирают игры, где партнер знает, что надо делать, мальчиков же привлека­ет более трудная ситуация, когда другой мальчик может и не знать, как себя вести в паре с суперменом или Робин Гудом.</w:t>
      </w:r>
    </w:p>
    <w:p w:rsidR="00902425" w:rsidRPr="00902425" w:rsidRDefault="00902425" w:rsidP="00902425">
      <w:pPr>
        <w:pStyle w:val="a3"/>
        <w:ind w:firstLine="709"/>
        <w:jc w:val="both"/>
        <w:rPr>
          <w:rFonts w:ascii="Times New Roman" w:hAnsi="Times New Roman" w:cs="Times New Roman"/>
          <w:sz w:val="24"/>
          <w:szCs w:val="24"/>
        </w:rPr>
      </w:pPr>
      <w:r w:rsidRPr="00902425">
        <w:rPr>
          <w:rFonts w:ascii="Times New Roman" w:hAnsi="Times New Roman" w:cs="Times New Roman"/>
          <w:sz w:val="24"/>
          <w:szCs w:val="24"/>
        </w:rPr>
        <w:t xml:space="preserve">Казалось бы, переходя из мира детства в мир взрослых, оба пола забывают о сегрегации и конфронтации и переходят к конвергенции и гармонии во взаимоот­ношениях. Однако это не так. Ниже будет показано, что и во взрослости сохраня­ются обе тенденции. Конечно, конвергенция становится более мощной, чем сегре­гация (и гармония во взаимоотношениях также более сильна, чем враждебность полов), но и последняя </w:t>
      </w:r>
      <w:r w:rsidRPr="00902425">
        <w:rPr>
          <w:rFonts w:ascii="Times New Roman" w:hAnsi="Times New Roman" w:cs="Times New Roman"/>
          <w:sz w:val="24"/>
          <w:szCs w:val="24"/>
        </w:rPr>
        <w:lastRenderedPageBreak/>
        <w:t>продолжает иметь место. Ниже мы рассмотрим проявле­ния такой сегрегации во взрослом мире и начнем с деловых контактов.</w:t>
      </w:r>
    </w:p>
    <w:p w:rsidR="00902425" w:rsidRPr="00902425" w:rsidRDefault="00902425" w:rsidP="00902425">
      <w:pPr>
        <w:pStyle w:val="a3"/>
        <w:ind w:firstLine="709"/>
        <w:jc w:val="center"/>
        <w:rPr>
          <w:rFonts w:ascii="Times New Roman" w:hAnsi="Times New Roman" w:cs="Times New Roman"/>
          <w:b/>
          <w:sz w:val="24"/>
          <w:szCs w:val="24"/>
        </w:rPr>
      </w:pPr>
      <w:r w:rsidRPr="00902425">
        <w:rPr>
          <w:rFonts w:ascii="Times New Roman" w:hAnsi="Times New Roman" w:cs="Times New Roman"/>
          <w:b/>
          <w:sz w:val="24"/>
          <w:szCs w:val="24"/>
        </w:rPr>
        <w:t>Мужчины и женщины в деловом мире</w:t>
      </w:r>
    </w:p>
    <w:p w:rsidR="00902425" w:rsidRPr="00902425" w:rsidRDefault="00902425" w:rsidP="00902425">
      <w:pPr>
        <w:pStyle w:val="a3"/>
        <w:ind w:firstLine="709"/>
        <w:jc w:val="both"/>
        <w:rPr>
          <w:rFonts w:ascii="Times New Roman" w:hAnsi="Times New Roman" w:cs="Times New Roman"/>
          <w:sz w:val="24"/>
          <w:szCs w:val="24"/>
        </w:rPr>
      </w:pPr>
      <w:r w:rsidRPr="00902425">
        <w:rPr>
          <w:rFonts w:ascii="Times New Roman" w:hAnsi="Times New Roman" w:cs="Times New Roman"/>
          <w:sz w:val="24"/>
          <w:szCs w:val="24"/>
        </w:rPr>
        <w:t xml:space="preserve">Гендерные отношения, которые складываются между взрослыми мужчинами и женщинами на работе (как внутри пола, так и между полами), в деловом мире так же, как и в детстве, обусловлены двумя противоположными тенденциями: про­должающейся явной или скрытой сегрегацией и конвергенцией. Последняя тен­денция — результат серьезных изменений, происшедших в обществе (поскольку мужчинам и женщинам приходится работать вместе). При этом складываются как враждебные отношения, конкуренция, так и гармоничные отношения, нацелен­ные на сотрудничество представителей двух полов.  </w:t>
      </w:r>
    </w:p>
    <w:p w:rsidR="00902425" w:rsidRPr="00902425" w:rsidRDefault="00902425" w:rsidP="00902425">
      <w:pPr>
        <w:pStyle w:val="a3"/>
        <w:ind w:firstLine="709"/>
        <w:jc w:val="both"/>
        <w:rPr>
          <w:rFonts w:ascii="Times New Roman" w:hAnsi="Times New Roman" w:cs="Times New Roman"/>
          <w:sz w:val="24"/>
          <w:szCs w:val="24"/>
        </w:rPr>
      </w:pPr>
      <w:r w:rsidRPr="00902425">
        <w:rPr>
          <w:rFonts w:ascii="Times New Roman" w:hAnsi="Times New Roman" w:cs="Times New Roman"/>
          <w:sz w:val="24"/>
          <w:szCs w:val="24"/>
        </w:rPr>
        <w:t>Долгое время деловой мир был миром только мужчин. Но как только женщи­нам стало позволено участвовать в общественном производстве (в Средние века), ситуация изменилась. Мужчины стали воспринимать женщин как конкурентов и относиться к ним как к конкурентам.</w:t>
      </w:r>
    </w:p>
    <w:p w:rsidR="00902425" w:rsidRPr="00902425" w:rsidRDefault="00902425" w:rsidP="00902425">
      <w:pPr>
        <w:pStyle w:val="a3"/>
        <w:ind w:firstLine="709"/>
        <w:jc w:val="both"/>
        <w:rPr>
          <w:rFonts w:ascii="Times New Roman" w:hAnsi="Times New Roman" w:cs="Times New Roman"/>
          <w:sz w:val="24"/>
          <w:szCs w:val="24"/>
        </w:rPr>
      </w:pPr>
      <w:r w:rsidRPr="00902425">
        <w:rPr>
          <w:rFonts w:ascii="Times New Roman" w:hAnsi="Times New Roman" w:cs="Times New Roman"/>
          <w:sz w:val="24"/>
          <w:szCs w:val="24"/>
        </w:rPr>
        <w:t>В зарубежных исследованиях были выдвинуты три гипотезы о том, каково положение женщин в деловом мире. Согласно первой, принадлежащей Дж. Маршаллу женщины здесь — пришельцы, «существа с другой плане­ты», которые не вписываются в жесткую мужскую среду. Вторая гипотеза «стеклянного потолка», под ко­торым имеется в виду невидимая, но реальная преграда, на которую наталкивает­ся женщина-лидер, когда пытается достичь вершин успеха.</w:t>
      </w:r>
    </w:p>
    <w:p w:rsidR="00902425" w:rsidRPr="00902425" w:rsidRDefault="00902425" w:rsidP="00902425">
      <w:pPr>
        <w:pStyle w:val="a3"/>
        <w:ind w:firstLine="709"/>
        <w:jc w:val="both"/>
        <w:rPr>
          <w:rFonts w:ascii="Times New Roman" w:hAnsi="Times New Roman" w:cs="Times New Roman"/>
          <w:sz w:val="24"/>
          <w:szCs w:val="24"/>
        </w:rPr>
      </w:pPr>
      <w:r w:rsidRPr="00902425">
        <w:rPr>
          <w:rFonts w:ascii="Times New Roman" w:hAnsi="Times New Roman" w:cs="Times New Roman"/>
          <w:sz w:val="24"/>
          <w:szCs w:val="24"/>
        </w:rPr>
        <w:t>Третья гипотеза принадлежит Г. Штайнсу и именуется теорией «звездной бо­лезни». Под «звездной болезнью» понимается явление, когда женщины-менед­жеры склонны считать ситуацию с женским лидерством благополучной и не по­могают другим претенденткам. Такое жесткое отношение к представителям своего пола сейчас именуют также «реверсивным гендерным сте­реотипом»: вопреки ожиданиям, предубеждения против женщин демонстрируют не мужчины, а женщины.</w:t>
      </w:r>
    </w:p>
    <w:p w:rsidR="00902425" w:rsidRPr="00902425" w:rsidRDefault="00902425" w:rsidP="00902425">
      <w:pPr>
        <w:pStyle w:val="a3"/>
        <w:ind w:firstLine="709"/>
        <w:jc w:val="both"/>
        <w:rPr>
          <w:rFonts w:ascii="Times New Roman" w:hAnsi="Times New Roman" w:cs="Times New Roman"/>
          <w:sz w:val="24"/>
          <w:szCs w:val="24"/>
        </w:rPr>
      </w:pPr>
      <w:r w:rsidRPr="00902425">
        <w:rPr>
          <w:rFonts w:ascii="Times New Roman" w:hAnsi="Times New Roman" w:cs="Times New Roman"/>
          <w:sz w:val="24"/>
          <w:szCs w:val="24"/>
        </w:rPr>
        <w:t>До сих пор очень популярна работа Р. Кентер, которая появилась в 1977 г. и на­зывалась «Мужчины и женщины в организации». Кентер заметила, что там, где женщин очень мало, они находятся в особом положении. Обычно по своему составу (к примеру, половому) группа делится на две части. Большинство членов было названо доми­нантами, а меньшинство — токенами (от англ. token — символ).</w:t>
      </w:r>
    </w:p>
    <w:p w:rsidR="00902425" w:rsidRPr="00902425" w:rsidRDefault="00902425" w:rsidP="00902425">
      <w:pPr>
        <w:pStyle w:val="a3"/>
        <w:ind w:firstLine="709"/>
        <w:jc w:val="both"/>
        <w:rPr>
          <w:rFonts w:ascii="Times New Roman" w:hAnsi="Times New Roman" w:cs="Times New Roman"/>
          <w:sz w:val="24"/>
          <w:szCs w:val="24"/>
        </w:rPr>
      </w:pPr>
      <w:r w:rsidRPr="00902425">
        <w:rPr>
          <w:rFonts w:ascii="Times New Roman" w:hAnsi="Times New Roman" w:cs="Times New Roman"/>
          <w:b/>
          <w:sz w:val="24"/>
          <w:szCs w:val="24"/>
        </w:rPr>
        <w:t>Токены</w:t>
      </w:r>
      <w:r w:rsidRPr="00902425">
        <w:rPr>
          <w:rFonts w:ascii="Times New Roman" w:hAnsi="Times New Roman" w:cs="Times New Roman"/>
          <w:sz w:val="24"/>
          <w:szCs w:val="24"/>
        </w:rPr>
        <w:t xml:space="preserve"> из-за своей малочисленности более заметны, более стереотипно вос­принимаются, их характеристики преувеличиваются по сравнению с доминанта­ми. Женщины в мужской группе и женщины-менеджеры в мужском деловом ми­ре выступают в роли токенов.</w:t>
      </w:r>
    </w:p>
    <w:p w:rsidR="00902425" w:rsidRPr="00902425" w:rsidRDefault="00902425" w:rsidP="00902425">
      <w:pPr>
        <w:pStyle w:val="a3"/>
        <w:ind w:firstLine="709"/>
        <w:jc w:val="both"/>
        <w:rPr>
          <w:rFonts w:ascii="Times New Roman" w:hAnsi="Times New Roman" w:cs="Times New Roman"/>
          <w:b/>
          <w:sz w:val="24"/>
          <w:szCs w:val="24"/>
        </w:rPr>
      </w:pPr>
      <w:r w:rsidRPr="00902425">
        <w:rPr>
          <w:rFonts w:ascii="Times New Roman" w:hAnsi="Times New Roman" w:cs="Times New Roman"/>
          <w:b/>
          <w:sz w:val="24"/>
          <w:szCs w:val="24"/>
        </w:rPr>
        <w:t>Кентер обнаружила 4 неформальные роли женщин-токенов:</w:t>
      </w:r>
    </w:p>
    <w:p w:rsidR="00902425" w:rsidRPr="00902425" w:rsidRDefault="00902425" w:rsidP="00902425">
      <w:pPr>
        <w:pStyle w:val="a3"/>
        <w:ind w:firstLine="709"/>
        <w:jc w:val="both"/>
        <w:rPr>
          <w:rFonts w:ascii="Times New Roman" w:hAnsi="Times New Roman" w:cs="Times New Roman"/>
          <w:sz w:val="24"/>
          <w:szCs w:val="24"/>
        </w:rPr>
      </w:pPr>
      <w:r w:rsidRPr="00902425">
        <w:rPr>
          <w:rFonts w:ascii="Times New Roman" w:hAnsi="Times New Roman" w:cs="Times New Roman"/>
          <w:sz w:val="24"/>
          <w:szCs w:val="24"/>
        </w:rPr>
        <w:t>1) «мать» (от нее ждут эмоциональной поддержки, а не деловой активности);</w:t>
      </w:r>
    </w:p>
    <w:p w:rsidR="00902425" w:rsidRPr="00902425" w:rsidRDefault="00902425" w:rsidP="00902425">
      <w:pPr>
        <w:pStyle w:val="a3"/>
        <w:ind w:firstLine="709"/>
        <w:jc w:val="both"/>
        <w:rPr>
          <w:rFonts w:ascii="Times New Roman" w:hAnsi="Times New Roman" w:cs="Times New Roman"/>
          <w:sz w:val="24"/>
          <w:szCs w:val="24"/>
        </w:rPr>
      </w:pPr>
      <w:r w:rsidRPr="00902425">
        <w:rPr>
          <w:rFonts w:ascii="Times New Roman" w:hAnsi="Times New Roman" w:cs="Times New Roman"/>
          <w:sz w:val="24"/>
          <w:szCs w:val="24"/>
        </w:rPr>
        <w:t>2) «соблазнительница»: здесь токен выступает лишь сексуальным объектом муж­чины с высоким должностным статусом в данной организации, вызывая него­дование у коллег-мужчин;</w:t>
      </w:r>
    </w:p>
    <w:p w:rsidR="00902425" w:rsidRPr="00902425" w:rsidRDefault="00902425" w:rsidP="00902425">
      <w:pPr>
        <w:pStyle w:val="a3"/>
        <w:ind w:firstLine="709"/>
        <w:jc w:val="both"/>
        <w:rPr>
          <w:rFonts w:ascii="Times New Roman" w:hAnsi="Times New Roman" w:cs="Times New Roman"/>
          <w:sz w:val="24"/>
          <w:szCs w:val="24"/>
        </w:rPr>
      </w:pPr>
      <w:r w:rsidRPr="00902425">
        <w:rPr>
          <w:rFonts w:ascii="Times New Roman" w:hAnsi="Times New Roman" w:cs="Times New Roman"/>
          <w:sz w:val="24"/>
          <w:szCs w:val="24"/>
        </w:rPr>
        <w:t>3) «талисман» — милая, но не деловая женщина, приносящая удачу;</w:t>
      </w:r>
    </w:p>
    <w:p w:rsidR="00902425" w:rsidRPr="00902425" w:rsidRDefault="00902425" w:rsidP="00902425">
      <w:pPr>
        <w:pStyle w:val="a3"/>
        <w:ind w:firstLine="709"/>
        <w:jc w:val="both"/>
        <w:rPr>
          <w:rFonts w:ascii="Times New Roman" w:hAnsi="Times New Roman" w:cs="Times New Roman"/>
          <w:sz w:val="24"/>
          <w:szCs w:val="24"/>
        </w:rPr>
      </w:pPr>
      <w:r w:rsidRPr="00902425">
        <w:rPr>
          <w:rFonts w:ascii="Times New Roman" w:hAnsi="Times New Roman" w:cs="Times New Roman"/>
          <w:sz w:val="24"/>
          <w:szCs w:val="24"/>
        </w:rPr>
        <w:t>4) «железная леди» — этим токенам приписывается неженская жесткость и они особенно изолированы от группы.</w:t>
      </w:r>
    </w:p>
    <w:p w:rsidR="00902425" w:rsidRPr="00902425" w:rsidRDefault="00902425" w:rsidP="00902425">
      <w:pPr>
        <w:pStyle w:val="a3"/>
        <w:ind w:firstLine="709"/>
        <w:jc w:val="both"/>
        <w:rPr>
          <w:rFonts w:ascii="Times New Roman" w:hAnsi="Times New Roman" w:cs="Times New Roman"/>
          <w:sz w:val="24"/>
          <w:szCs w:val="24"/>
        </w:rPr>
      </w:pPr>
      <w:r w:rsidRPr="00902425">
        <w:rPr>
          <w:rFonts w:ascii="Times New Roman" w:hAnsi="Times New Roman" w:cs="Times New Roman"/>
          <w:sz w:val="24"/>
          <w:szCs w:val="24"/>
        </w:rPr>
        <w:t>Все эти роли свидетельствуют о неблагоприятной ситуации, в которой приходится работать женщинам. Они мешают женщинам занять положение равных доминантов в группе, а также снижают их возможности служебного роста. Изменить эту ситуацию может то, что их станет больше — и среди всех работающих, и среди менеджеров.</w:t>
      </w:r>
    </w:p>
    <w:p w:rsidR="00902425" w:rsidRPr="00902425" w:rsidRDefault="00902425" w:rsidP="00902425">
      <w:pPr>
        <w:pStyle w:val="a3"/>
        <w:ind w:firstLine="709"/>
        <w:jc w:val="both"/>
        <w:rPr>
          <w:rFonts w:ascii="Times New Roman" w:hAnsi="Times New Roman" w:cs="Times New Roman"/>
          <w:sz w:val="24"/>
          <w:szCs w:val="24"/>
        </w:rPr>
      </w:pPr>
      <w:r w:rsidRPr="00902425">
        <w:rPr>
          <w:rFonts w:ascii="Times New Roman" w:hAnsi="Times New Roman" w:cs="Times New Roman"/>
          <w:sz w:val="24"/>
          <w:szCs w:val="24"/>
        </w:rPr>
        <w:t>Как ведут себя женщины в такой ситуации? Они прибегают к защитным стратегиям, которые английские исследовательницы С. Уолш и К. Кесселл назвали гендерным менеджментом. Вот примеры такого менеджмента, которые были обнаружены в двух образовательных учреждениях:</w:t>
      </w:r>
    </w:p>
    <w:p w:rsidR="00902425" w:rsidRPr="00902425" w:rsidRDefault="00902425" w:rsidP="00902425">
      <w:pPr>
        <w:pStyle w:val="a3"/>
        <w:ind w:firstLine="709"/>
        <w:jc w:val="both"/>
        <w:rPr>
          <w:rFonts w:ascii="Times New Roman" w:hAnsi="Times New Roman" w:cs="Times New Roman"/>
          <w:sz w:val="24"/>
          <w:szCs w:val="24"/>
        </w:rPr>
      </w:pPr>
    </w:p>
    <w:p w:rsidR="00902425" w:rsidRPr="00902425" w:rsidRDefault="00902425" w:rsidP="00902425">
      <w:pPr>
        <w:pStyle w:val="a3"/>
        <w:ind w:firstLine="709"/>
        <w:jc w:val="both"/>
        <w:rPr>
          <w:rFonts w:ascii="Times New Roman" w:hAnsi="Times New Roman" w:cs="Times New Roman"/>
          <w:sz w:val="24"/>
          <w:szCs w:val="24"/>
        </w:rPr>
      </w:pPr>
      <w:r w:rsidRPr="00902425">
        <w:rPr>
          <w:rFonts w:ascii="Times New Roman" w:hAnsi="Times New Roman" w:cs="Times New Roman"/>
          <w:b/>
          <w:sz w:val="24"/>
          <w:szCs w:val="24"/>
        </w:rPr>
        <w:lastRenderedPageBreak/>
        <w:t>1) «сверхфункционирование на работе»</w:t>
      </w:r>
      <w:r w:rsidRPr="00902425">
        <w:rPr>
          <w:rFonts w:ascii="Times New Roman" w:hAnsi="Times New Roman" w:cs="Times New Roman"/>
          <w:sz w:val="24"/>
          <w:szCs w:val="24"/>
        </w:rPr>
        <w:t xml:space="preserve"> (женщины проводят на рабочем месте больше времени, чем мужчины, доказывая, что они — хорошие специалисты);</w:t>
      </w:r>
    </w:p>
    <w:p w:rsidR="00902425" w:rsidRPr="00902425" w:rsidRDefault="00902425" w:rsidP="00902425">
      <w:pPr>
        <w:pStyle w:val="a3"/>
        <w:ind w:firstLine="709"/>
        <w:jc w:val="both"/>
        <w:rPr>
          <w:rFonts w:ascii="Times New Roman" w:hAnsi="Times New Roman" w:cs="Times New Roman"/>
          <w:sz w:val="24"/>
          <w:szCs w:val="24"/>
        </w:rPr>
      </w:pPr>
      <w:r w:rsidRPr="00902425">
        <w:rPr>
          <w:rFonts w:ascii="Times New Roman" w:hAnsi="Times New Roman" w:cs="Times New Roman"/>
          <w:b/>
          <w:sz w:val="24"/>
          <w:szCs w:val="24"/>
        </w:rPr>
        <w:t>2) «фемининный стиль»:</w:t>
      </w:r>
      <w:r w:rsidRPr="00902425">
        <w:rPr>
          <w:rFonts w:ascii="Times New Roman" w:hAnsi="Times New Roman" w:cs="Times New Roman"/>
          <w:sz w:val="24"/>
          <w:szCs w:val="24"/>
        </w:rPr>
        <w:t xml:space="preserve"> использование специфически женских способов дело­вых переговоров с мужчинами (кокетство, флирт, лесть, принижение своих способностей), чтобы заставить мужчин работать (например, намекают колле­гам-мужчинам, что сами не справятся, что только данный мужчина способен решить эту задачу);</w:t>
      </w:r>
    </w:p>
    <w:p w:rsidR="00902425" w:rsidRPr="00902425" w:rsidRDefault="00902425" w:rsidP="00902425">
      <w:pPr>
        <w:pStyle w:val="a3"/>
        <w:ind w:firstLine="709"/>
        <w:jc w:val="both"/>
        <w:rPr>
          <w:rFonts w:ascii="Times New Roman" w:hAnsi="Times New Roman" w:cs="Times New Roman"/>
          <w:sz w:val="24"/>
          <w:szCs w:val="24"/>
        </w:rPr>
      </w:pPr>
      <w:r w:rsidRPr="00902425">
        <w:rPr>
          <w:rFonts w:ascii="Times New Roman" w:hAnsi="Times New Roman" w:cs="Times New Roman"/>
          <w:b/>
          <w:sz w:val="24"/>
          <w:szCs w:val="24"/>
        </w:rPr>
        <w:t>3) «работа за сценой»:</w:t>
      </w:r>
      <w:r w:rsidRPr="00902425">
        <w:rPr>
          <w:rFonts w:ascii="Times New Roman" w:hAnsi="Times New Roman" w:cs="Times New Roman"/>
          <w:sz w:val="24"/>
          <w:szCs w:val="24"/>
        </w:rPr>
        <w:t xml:space="preserve"> женщины чаше мужчин делают работу, которая не оплачи­вается (улаживают конфликты, занимаются эмоциональными проблемами студентов, проводят дополнительные занятия);</w:t>
      </w:r>
    </w:p>
    <w:p w:rsidR="00902425" w:rsidRPr="00902425" w:rsidRDefault="00902425" w:rsidP="00902425">
      <w:pPr>
        <w:pStyle w:val="a3"/>
        <w:ind w:firstLine="709"/>
        <w:jc w:val="both"/>
        <w:rPr>
          <w:rFonts w:ascii="Times New Roman" w:hAnsi="Times New Roman" w:cs="Times New Roman"/>
          <w:sz w:val="24"/>
          <w:szCs w:val="24"/>
        </w:rPr>
      </w:pPr>
      <w:r w:rsidRPr="00902425">
        <w:rPr>
          <w:rFonts w:ascii="Times New Roman" w:hAnsi="Times New Roman" w:cs="Times New Roman"/>
          <w:b/>
          <w:sz w:val="24"/>
          <w:szCs w:val="24"/>
        </w:rPr>
        <w:t>4) «материнские способности»:</w:t>
      </w:r>
      <w:r w:rsidRPr="00902425">
        <w:rPr>
          <w:rFonts w:ascii="Times New Roman" w:hAnsi="Times New Roman" w:cs="Times New Roman"/>
          <w:sz w:val="24"/>
          <w:szCs w:val="24"/>
        </w:rPr>
        <w:t xml:space="preserve"> по отношению к коллегам-мужчинам (особенно с высоким должностным статусом) женщина выступает в роли заботливой ма­тери — внимательно выслушивает исповеди об их проблемах, заботится о них и в результате добивается усиления своего влияния в организации;</w:t>
      </w:r>
    </w:p>
    <w:p w:rsidR="00902425" w:rsidRPr="00902425" w:rsidRDefault="00902425" w:rsidP="00902425">
      <w:pPr>
        <w:pStyle w:val="a3"/>
        <w:ind w:firstLine="709"/>
        <w:jc w:val="both"/>
        <w:rPr>
          <w:rFonts w:ascii="Times New Roman" w:hAnsi="Times New Roman" w:cs="Times New Roman"/>
          <w:sz w:val="24"/>
          <w:szCs w:val="24"/>
        </w:rPr>
      </w:pPr>
      <w:r w:rsidRPr="00902425">
        <w:rPr>
          <w:rFonts w:ascii="Times New Roman" w:hAnsi="Times New Roman" w:cs="Times New Roman"/>
          <w:b/>
          <w:sz w:val="24"/>
          <w:szCs w:val="24"/>
        </w:rPr>
        <w:t>5)  применение «маски»:</w:t>
      </w:r>
      <w:r w:rsidRPr="00902425">
        <w:rPr>
          <w:rFonts w:ascii="Times New Roman" w:hAnsi="Times New Roman" w:cs="Times New Roman"/>
          <w:sz w:val="24"/>
          <w:szCs w:val="24"/>
        </w:rPr>
        <w:t xml:space="preserve"> женщины скрывают свою эмоциональную и личную жизнь, избегают говорить о детях, чтобы не получить ярлык менее эффектив­ных работников, чем на самом деле (к этой стратегии особенно часто прибега­ют женщины, которые думают о карьере руководителя).</w:t>
      </w:r>
    </w:p>
    <w:p w:rsidR="00902425" w:rsidRPr="00902425" w:rsidRDefault="00902425" w:rsidP="00902425">
      <w:pPr>
        <w:pStyle w:val="a3"/>
        <w:ind w:firstLine="709"/>
        <w:jc w:val="both"/>
        <w:rPr>
          <w:rFonts w:ascii="Times New Roman" w:hAnsi="Times New Roman" w:cs="Times New Roman"/>
          <w:sz w:val="24"/>
          <w:szCs w:val="24"/>
        </w:rPr>
      </w:pPr>
      <w:r w:rsidRPr="00902425">
        <w:rPr>
          <w:rFonts w:ascii="Times New Roman" w:hAnsi="Times New Roman" w:cs="Times New Roman"/>
          <w:sz w:val="24"/>
          <w:szCs w:val="24"/>
        </w:rPr>
        <w:t>Есть еще одна стратегия для женщин в трудных условиях делового мира. Свое неблагоприятное положение в группе токены— женщины могут компенсировать, используя так называемый впечатляющий менеджмент — спо­соб повлиять на других людей, сформировать у них впечатление о себе с помощью слов, действий и взглядов.</w:t>
      </w:r>
    </w:p>
    <w:p w:rsidR="00902425" w:rsidRPr="00902425" w:rsidRDefault="00902425" w:rsidP="00902425">
      <w:pPr>
        <w:pStyle w:val="a3"/>
        <w:ind w:firstLine="709"/>
        <w:jc w:val="both"/>
        <w:rPr>
          <w:rFonts w:ascii="Times New Roman" w:hAnsi="Times New Roman" w:cs="Times New Roman"/>
          <w:sz w:val="24"/>
          <w:szCs w:val="24"/>
        </w:rPr>
      </w:pPr>
      <w:r w:rsidRPr="00902425">
        <w:rPr>
          <w:rFonts w:ascii="Times New Roman" w:hAnsi="Times New Roman" w:cs="Times New Roman"/>
          <w:sz w:val="24"/>
          <w:szCs w:val="24"/>
        </w:rPr>
        <w:t>Одним из проявлений такого менеджмента является инграциация. Это понятие было введено Э. Джонсом и означает способность человека быть привлекательным для других людей, добиваться их симпатии и любви. Человека, который вызывает такое отношение у окружающих, называют инграциатором, а объект инграциации — мишенью. Инграциаторами могут выступать и лидер, и последователь.</w:t>
      </w:r>
    </w:p>
    <w:p w:rsidR="00902425" w:rsidRPr="00902425" w:rsidRDefault="00902425" w:rsidP="00902425">
      <w:pPr>
        <w:pStyle w:val="a3"/>
        <w:ind w:firstLine="709"/>
        <w:jc w:val="both"/>
        <w:rPr>
          <w:rFonts w:ascii="Times New Roman" w:hAnsi="Times New Roman" w:cs="Times New Roman"/>
          <w:b/>
          <w:sz w:val="24"/>
          <w:szCs w:val="24"/>
        </w:rPr>
      </w:pPr>
      <w:r w:rsidRPr="00902425">
        <w:rPr>
          <w:rFonts w:ascii="Times New Roman" w:hAnsi="Times New Roman" w:cs="Times New Roman"/>
          <w:b/>
          <w:sz w:val="24"/>
          <w:szCs w:val="24"/>
        </w:rPr>
        <w:t>Эмпирически установлено 4 типа инграциационных стратегий:</w:t>
      </w:r>
    </w:p>
    <w:p w:rsidR="00902425" w:rsidRPr="00902425" w:rsidRDefault="00902425" w:rsidP="00902425">
      <w:pPr>
        <w:pStyle w:val="a3"/>
        <w:ind w:firstLine="709"/>
        <w:jc w:val="both"/>
        <w:rPr>
          <w:rFonts w:ascii="Times New Roman" w:hAnsi="Times New Roman" w:cs="Times New Roman"/>
          <w:sz w:val="24"/>
          <w:szCs w:val="24"/>
        </w:rPr>
      </w:pPr>
      <w:r w:rsidRPr="00902425">
        <w:rPr>
          <w:rFonts w:ascii="Times New Roman" w:hAnsi="Times New Roman" w:cs="Times New Roman"/>
          <w:b/>
          <w:sz w:val="24"/>
          <w:szCs w:val="24"/>
        </w:rPr>
        <w:t>1) самопрезентация:</w:t>
      </w:r>
      <w:r w:rsidRPr="00902425">
        <w:rPr>
          <w:rFonts w:ascii="Times New Roman" w:hAnsi="Times New Roman" w:cs="Times New Roman"/>
          <w:sz w:val="24"/>
          <w:szCs w:val="24"/>
        </w:rPr>
        <w:t xml:space="preserve"> мишень убеждают в наличии позитивных качеств у ингра-циатора (к примеру, женщина-начальник сообщает подчиненному, что она яв­ляется опытным работником, и он начинает считать, что она — более компе­тентна, чем он думал раньше);</w:t>
      </w:r>
    </w:p>
    <w:p w:rsidR="00902425" w:rsidRPr="00902425" w:rsidRDefault="00902425" w:rsidP="00902425">
      <w:pPr>
        <w:pStyle w:val="a3"/>
        <w:ind w:firstLine="709"/>
        <w:jc w:val="both"/>
        <w:rPr>
          <w:rFonts w:ascii="Times New Roman" w:hAnsi="Times New Roman" w:cs="Times New Roman"/>
          <w:sz w:val="24"/>
          <w:szCs w:val="24"/>
        </w:rPr>
      </w:pPr>
      <w:r w:rsidRPr="00902425">
        <w:rPr>
          <w:rFonts w:ascii="Times New Roman" w:hAnsi="Times New Roman" w:cs="Times New Roman"/>
          <w:b/>
          <w:sz w:val="24"/>
          <w:szCs w:val="24"/>
        </w:rPr>
        <w:t>2)  усиление других:</w:t>
      </w:r>
      <w:r w:rsidRPr="00902425">
        <w:rPr>
          <w:rFonts w:ascii="Times New Roman" w:hAnsi="Times New Roman" w:cs="Times New Roman"/>
          <w:sz w:val="24"/>
          <w:szCs w:val="24"/>
        </w:rPr>
        <w:t xml:space="preserve"> похвала и лесть (к примеру, подчиненный признается своему начальнику, что ему очень нравится работать с ним, — в ответ возникает благо­дарность и симпатия);</w:t>
      </w:r>
    </w:p>
    <w:p w:rsidR="00902425" w:rsidRPr="00902425" w:rsidRDefault="00902425" w:rsidP="00902425">
      <w:pPr>
        <w:pStyle w:val="a3"/>
        <w:ind w:firstLine="709"/>
        <w:jc w:val="both"/>
        <w:rPr>
          <w:rFonts w:ascii="Times New Roman" w:hAnsi="Times New Roman" w:cs="Times New Roman"/>
          <w:sz w:val="24"/>
          <w:szCs w:val="24"/>
        </w:rPr>
      </w:pPr>
      <w:r w:rsidRPr="00902425">
        <w:rPr>
          <w:rFonts w:ascii="Times New Roman" w:hAnsi="Times New Roman" w:cs="Times New Roman"/>
          <w:b/>
          <w:sz w:val="24"/>
          <w:szCs w:val="24"/>
        </w:rPr>
        <w:t>3) сходство мнений:</w:t>
      </w:r>
      <w:r w:rsidRPr="00902425">
        <w:rPr>
          <w:rFonts w:ascii="Times New Roman" w:hAnsi="Times New Roman" w:cs="Times New Roman"/>
          <w:sz w:val="24"/>
          <w:szCs w:val="24"/>
        </w:rPr>
        <w:t xml:space="preserve"> согласие с суждениями партнера и демонстрация сходства ценностей (к примеру, обсуждаются взгляды на работу, жизнь, футбол, воспи­тание детей и т. п.);</w:t>
      </w:r>
    </w:p>
    <w:p w:rsidR="00902425" w:rsidRPr="00902425" w:rsidRDefault="00902425" w:rsidP="00902425">
      <w:pPr>
        <w:pStyle w:val="a3"/>
        <w:ind w:firstLine="709"/>
        <w:jc w:val="both"/>
        <w:rPr>
          <w:rFonts w:ascii="Times New Roman" w:hAnsi="Times New Roman" w:cs="Times New Roman"/>
          <w:sz w:val="24"/>
          <w:szCs w:val="24"/>
        </w:rPr>
      </w:pPr>
      <w:r w:rsidRPr="00902425">
        <w:rPr>
          <w:rFonts w:ascii="Times New Roman" w:hAnsi="Times New Roman" w:cs="Times New Roman"/>
          <w:b/>
          <w:sz w:val="24"/>
          <w:szCs w:val="24"/>
        </w:rPr>
        <w:t>4) выделение фаворитов</w:t>
      </w:r>
      <w:r w:rsidRPr="00902425">
        <w:rPr>
          <w:rFonts w:ascii="Times New Roman" w:hAnsi="Times New Roman" w:cs="Times New Roman"/>
          <w:sz w:val="24"/>
          <w:szCs w:val="24"/>
        </w:rPr>
        <w:t xml:space="preserve"> (начальник заводит подчиненных, к которым особенно благоволит и которые становятся его ярыми сторонниками).</w:t>
      </w:r>
    </w:p>
    <w:p w:rsidR="00902425" w:rsidRPr="00902425" w:rsidRDefault="00902425" w:rsidP="00902425">
      <w:pPr>
        <w:pStyle w:val="a3"/>
        <w:ind w:firstLine="709"/>
        <w:jc w:val="both"/>
        <w:rPr>
          <w:rFonts w:ascii="Times New Roman" w:hAnsi="Times New Roman" w:cs="Times New Roman"/>
          <w:sz w:val="24"/>
          <w:szCs w:val="24"/>
        </w:rPr>
      </w:pPr>
      <w:r w:rsidRPr="00902425">
        <w:rPr>
          <w:rFonts w:ascii="Times New Roman" w:hAnsi="Times New Roman" w:cs="Times New Roman"/>
          <w:sz w:val="24"/>
          <w:szCs w:val="24"/>
        </w:rPr>
        <w:t>Очевидно, что и гендерный менеджмент и инграциация являются приемами манипулирования окружающими, но это защитные стратегии, которые порожда­ются неблагоприятными условиями, сложившимися в деловом мире, в том числе для женщин.</w:t>
      </w:r>
    </w:p>
    <w:p w:rsidR="00902425" w:rsidRPr="00902425" w:rsidRDefault="00902425" w:rsidP="00902425">
      <w:pPr>
        <w:pStyle w:val="a3"/>
        <w:ind w:firstLine="709"/>
        <w:jc w:val="both"/>
        <w:rPr>
          <w:rFonts w:ascii="Times New Roman" w:hAnsi="Times New Roman" w:cs="Times New Roman"/>
          <w:sz w:val="24"/>
          <w:szCs w:val="24"/>
        </w:rPr>
      </w:pPr>
      <w:r w:rsidRPr="00902425">
        <w:rPr>
          <w:rFonts w:ascii="Times New Roman" w:hAnsi="Times New Roman" w:cs="Times New Roman"/>
          <w:sz w:val="24"/>
          <w:szCs w:val="24"/>
        </w:rPr>
        <w:t>Чтобы изменить эту ситуацию, многие организации в США и Западной Европе под давлением общественного мнения проводят так называемую политику рав­ных возможностей. Это целая система мер — от обучающих программ для женщин до учета их семейного положения, а также предоставления возможности от­цам заниматься воспитанием детей.</w:t>
      </w:r>
    </w:p>
    <w:p w:rsidR="00902425" w:rsidRPr="00902425" w:rsidRDefault="00902425" w:rsidP="00902425">
      <w:pPr>
        <w:pStyle w:val="a3"/>
        <w:ind w:firstLine="709"/>
        <w:jc w:val="both"/>
        <w:rPr>
          <w:rFonts w:ascii="Times New Roman" w:hAnsi="Times New Roman" w:cs="Times New Roman"/>
          <w:sz w:val="24"/>
          <w:szCs w:val="24"/>
        </w:rPr>
      </w:pPr>
      <w:r w:rsidRPr="00902425">
        <w:rPr>
          <w:rFonts w:ascii="Times New Roman" w:hAnsi="Times New Roman" w:cs="Times New Roman"/>
          <w:sz w:val="24"/>
          <w:szCs w:val="24"/>
        </w:rPr>
        <w:t>Но в наибольшей степени сегрегация и конвергенция полов, их конфронтация и поиск гармонии в отношениях проявляются в интимной сфере.</w:t>
      </w:r>
    </w:p>
    <w:p w:rsidR="00902425" w:rsidRDefault="00902425" w:rsidP="00902425">
      <w:pPr>
        <w:pStyle w:val="a3"/>
        <w:tabs>
          <w:tab w:val="left" w:pos="2220"/>
          <w:tab w:val="center" w:pos="5032"/>
        </w:tabs>
        <w:ind w:firstLine="709"/>
        <w:rPr>
          <w:rFonts w:ascii="Times New Roman" w:hAnsi="Times New Roman" w:cs="Times New Roman"/>
          <w:b/>
          <w:sz w:val="24"/>
          <w:szCs w:val="24"/>
        </w:rPr>
      </w:pPr>
      <w:r>
        <w:rPr>
          <w:rFonts w:ascii="Times New Roman" w:hAnsi="Times New Roman" w:cs="Times New Roman"/>
          <w:b/>
          <w:sz w:val="24"/>
          <w:szCs w:val="24"/>
        </w:rPr>
        <w:tab/>
      </w:r>
    </w:p>
    <w:p w:rsidR="006C41E5" w:rsidRPr="006C41E5" w:rsidRDefault="006C41E5" w:rsidP="006C41E5">
      <w:pPr>
        <w:spacing w:after="0" w:line="240" w:lineRule="auto"/>
        <w:ind w:firstLine="709"/>
        <w:jc w:val="both"/>
        <w:rPr>
          <w:rFonts w:ascii="Times New Roman" w:hAnsi="Times New Roman" w:cs="Times New Roman"/>
          <w:b/>
          <w:sz w:val="24"/>
          <w:szCs w:val="24"/>
        </w:rPr>
      </w:pPr>
      <w:r w:rsidRPr="006C41E5">
        <w:rPr>
          <w:rFonts w:ascii="Times New Roman" w:hAnsi="Times New Roman" w:cs="Times New Roman"/>
          <w:b/>
          <w:sz w:val="24"/>
          <w:szCs w:val="24"/>
        </w:rPr>
        <w:t>Дружеские и сексуальные гендерные отношения. Взаимоотношения родителей и детей в семье. Девиантные отношения</w:t>
      </w:r>
    </w:p>
    <w:p w:rsidR="006C41E5" w:rsidRPr="006C41E5" w:rsidRDefault="006C41E5" w:rsidP="006C41E5">
      <w:pPr>
        <w:tabs>
          <w:tab w:val="left" w:pos="2220"/>
          <w:tab w:val="center" w:pos="5032"/>
        </w:tabs>
        <w:spacing w:after="0" w:line="240" w:lineRule="auto"/>
        <w:ind w:firstLine="709"/>
        <w:rPr>
          <w:rFonts w:ascii="Times New Roman" w:hAnsi="Times New Roman" w:cs="Times New Roman"/>
          <w:b/>
          <w:sz w:val="24"/>
          <w:szCs w:val="24"/>
        </w:rPr>
      </w:pP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Я объединил в одном параграфе дружбу и любовь, так как они представляют со</w:t>
      </w:r>
      <w:r w:rsidRPr="006C41E5">
        <w:rPr>
          <w:rFonts w:ascii="Times New Roman" w:hAnsi="Times New Roman" w:cs="Times New Roman"/>
          <w:sz w:val="24"/>
          <w:szCs w:val="24"/>
        </w:rPr>
        <w:softHyphen/>
        <w:t>бой разновидности интимных гендерных отношений, т. е. близких, теплых отно</w:t>
      </w:r>
      <w:r w:rsidRPr="006C41E5">
        <w:rPr>
          <w:rFonts w:ascii="Times New Roman" w:hAnsi="Times New Roman" w:cs="Times New Roman"/>
          <w:sz w:val="24"/>
          <w:szCs w:val="24"/>
        </w:rPr>
        <w:softHyphen/>
        <w:t>шений с раскрытием себя партнеру и эмоциональным удовлетворением от взаи</w:t>
      </w:r>
      <w:r w:rsidRPr="006C41E5">
        <w:rPr>
          <w:rFonts w:ascii="Times New Roman" w:hAnsi="Times New Roman" w:cs="Times New Roman"/>
          <w:sz w:val="24"/>
          <w:szCs w:val="24"/>
        </w:rPr>
        <w:softHyphen/>
        <w:t>мопонимания. Здесь также наблюдаются две тенденции: в детстве и во взрослой дружбе преобладает половая сегрегация, в то время как в сексуальных отношени</w:t>
      </w:r>
      <w:r w:rsidRPr="006C41E5">
        <w:rPr>
          <w:rFonts w:ascii="Times New Roman" w:hAnsi="Times New Roman" w:cs="Times New Roman"/>
          <w:sz w:val="24"/>
          <w:szCs w:val="24"/>
        </w:rPr>
        <w:softHyphen/>
        <w:t>ях — как конвергенция (среди гетеросексуалов), так и сегрегация полов (среди гомосексуалов).</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О дружбе детей кое-что было сказано выше: в основном это дружба с пред</w:t>
      </w:r>
      <w:r w:rsidRPr="006C41E5">
        <w:rPr>
          <w:rFonts w:ascii="Times New Roman" w:hAnsi="Times New Roman" w:cs="Times New Roman"/>
          <w:sz w:val="24"/>
          <w:szCs w:val="24"/>
        </w:rPr>
        <w:softHyphen/>
        <w:t>ставителями своего пола, и только иногда в дошкольном возрасте встречается .межполовая дружба. Дружба же взрослых — женщин с женщинами, мужчин с мужчинами и уж тем более женщин с мужчинами (последнее обычно считается скрытой формой сексуальных отношений) — в психологической литературе практически не рассматривается, хотя этот аспект проблемы гендер</w:t>
      </w:r>
      <w:r w:rsidRPr="006C41E5">
        <w:rPr>
          <w:rFonts w:ascii="Times New Roman" w:hAnsi="Times New Roman" w:cs="Times New Roman"/>
          <w:sz w:val="24"/>
          <w:szCs w:val="24"/>
        </w:rPr>
        <w:softHyphen/>
        <w:t>ных отношений очень актуален. Приведу некоторые из имеющихся данных.</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Дружба (как правило, однополая) обычно предполагает интимность. В дет</w:t>
      </w:r>
      <w:r w:rsidRPr="006C41E5">
        <w:rPr>
          <w:rFonts w:ascii="Times New Roman" w:hAnsi="Times New Roman" w:cs="Times New Roman"/>
          <w:sz w:val="24"/>
          <w:szCs w:val="24"/>
        </w:rPr>
        <w:softHyphen/>
        <w:t>ском возрасте она проявляется в доверии, раскрытии какого-то личного секрета, а у девочек — еще и во взглядах и прикосновениях. Во взрослом возрасте эта ин</w:t>
      </w:r>
      <w:r w:rsidRPr="006C41E5">
        <w:rPr>
          <w:rFonts w:ascii="Times New Roman" w:hAnsi="Times New Roman" w:cs="Times New Roman"/>
          <w:sz w:val="24"/>
          <w:szCs w:val="24"/>
        </w:rPr>
        <w:softHyphen/>
        <w:t>тимность предполагает самораскрытие, предоставление партнеру личной инфор</w:t>
      </w:r>
      <w:r w:rsidRPr="006C41E5">
        <w:rPr>
          <w:rFonts w:ascii="Times New Roman" w:hAnsi="Times New Roman" w:cs="Times New Roman"/>
          <w:sz w:val="24"/>
          <w:szCs w:val="24"/>
        </w:rPr>
        <w:softHyphen/>
        <w:t>мации о себе.</w:t>
      </w:r>
    </w:p>
    <w:p w:rsidR="006C41E5" w:rsidRPr="006C41E5" w:rsidRDefault="006C41E5" w:rsidP="006C41E5">
      <w:pPr>
        <w:spacing w:after="0" w:line="240" w:lineRule="auto"/>
        <w:ind w:firstLine="709"/>
        <w:jc w:val="both"/>
        <w:rPr>
          <w:rFonts w:ascii="Times New Roman" w:hAnsi="Times New Roman" w:cs="Times New Roman"/>
          <w:b/>
          <w:sz w:val="24"/>
          <w:szCs w:val="24"/>
        </w:rPr>
      </w:pPr>
      <w:r w:rsidRPr="006C41E5">
        <w:rPr>
          <w:rFonts w:ascii="Times New Roman" w:hAnsi="Times New Roman" w:cs="Times New Roman"/>
          <w:b/>
          <w:sz w:val="24"/>
          <w:szCs w:val="24"/>
        </w:rPr>
        <w:t>Выделяют 2 вида такого самораскрытия:</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1) «описательное»: собеседник рассказывает о себе, но сообщает только факты;</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2) «эмоциональное»: партнер сообщает о своих мыслях и чувствах, оценках и взглядах.</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И тот и другой вид раскрытия себя ведет к установлению интимных дружеских отношений, но второй вид ведет к большей интимности.</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По данным многих авторов, для мужчин более характерно описательное, а для женщин — эмоциональное самораскрытие. Мужчины особенно не любят говорить о своих негативных эмоциях: депрессии, тревоге, печали, гневе и страхе. Причина этого факта состоит в том, что сохранение в тайне этих эмоций и соответствую</w:t>
      </w:r>
      <w:r w:rsidRPr="006C41E5">
        <w:rPr>
          <w:rFonts w:ascii="Times New Roman" w:hAnsi="Times New Roman" w:cs="Times New Roman"/>
          <w:sz w:val="24"/>
          <w:szCs w:val="24"/>
        </w:rPr>
        <w:softHyphen/>
        <w:t>щих им мыслей позволяет мужчинам защитить или даже усилить свое чувство ав</w:t>
      </w:r>
      <w:r w:rsidRPr="006C41E5">
        <w:rPr>
          <w:rFonts w:ascii="Times New Roman" w:hAnsi="Times New Roman" w:cs="Times New Roman"/>
          <w:sz w:val="24"/>
          <w:szCs w:val="24"/>
        </w:rPr>
        <w:softHyphen/>
        <w:t>тономии и независимости, ведь если кто-то не знает твоих мыслей и чувств, он не сможет понимать, предсказывать и контролировать твое поведение.</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Исследуя степень интимности мужской и женской дружбы, ученые об</w:t>
      </w:r>
      <w:r w:rsidRPr="006C41E5">
        <w:rPr>
          <w:rFonts w:ascii="Times New Roman" w:hAnsi="Times New Roman" w:cs="Times New Roman"/>
          <w:sz w:val="24"/>
          <w:szCs w:val="24"/>
        </w:rPr>
        <w:softHyphen/>
        <w:t>наружили, что оба пола вкладывают в это понятие разные вещи. Мужчины гово</w:t>
      </w:r>
      <w:r w:rsidRPr="006C41E5">
        <w:rPr>
          <w:rFonts w:ascii="Times New Roman" w:hAnsi="Times New Roman" w:cs="Times New Roman"/>
          <w:sz w:val="24"/>
          <w:szCs w:val="24"/>
        </w:rPr>
        <w:softHyphen/>
        <w:t>рят со своими друзьями о спорте и политике и редко касаются личных отношений, женщины же в разговорах с близкими подругами затрагивают в первую очередь именно личностные темы и связанные с ними чувства, проблемы, взаимоотношения между людьми. Необходимой предпосылкой дружбы для женщин является сходство взглядов и ценностей, а для мужчин — сходство интересов и предпочитаемой деятельности. В целом оба пола способны к установлению интимных дружеских отношений, но степень интимности у женщин больше.</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Когда мужчины общаются с женщинами, они также склонны больше раскрываться, их отношения становятся более теплыми и близкими и в результате приносят больше удовлетворения, чем отношения с мужчинами. Это уже относится к теме сексуальных отношений.</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Когда создается пара влюбленных, оказывается, что участники ждут от отношений различных вещей. Мужчины ориентированы на получение удовольствия — от самого секса и от возможности весело проводить время с партнершей. Женщины же ориентированы на создание долговременных прочных отношений, которые именуются любовью. Эти половые различия были установлены во многих странах Запада, в различных этнических группах всех экономических уровней. Таким образом, это устойчивое культурное образование, свидетельствующее о различиях сексуальных субкультур мужчин и женщин.</w:t>
      </w:r>
    </w:p>
    <w:p w:rsidR="006C41E5" w:rsidRPr="006C41E5" w:rsidRDefault="006C41E5" w:rsidP="006C41E5">
      <w:pPr>
        <w:spacing w:after="0" w:line="240" w:lineRule="auto"/>
        <w:ind w:firstLine="709"/>
        <w:jc w:val="both"/>
        <w:rPr>
          <w:rFonts w:ascii="Times New Roman" w:hAnsi="Times New Roman" w:cs="Times New Roman"/>
          <w:sz w:val="24"/>
          <w:szCs w:val="24"/>
        </w:rPr>
      </w:pP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lastRenderedPageBreak/>
        <w:t>Таким образом, во взрослую жизнь юноши и девушки вступают, имея различные установки на секс и сексуальные отношения, и этот груз нередко порождает конфликты.</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Во взрослости женщины и мужчины нередко демонстрируют приверженность к различным любовным стилям. Сегодня популярна типология любовных стилей, разработанная в 1986 г. Она включает 6 типов любви, обозначаемых греческими терминами</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b/>
          <w:sz w:val="24"/>
          <w:szCs w:val="24"/>
        </w:rPr>
        <w:t>эрос</w:t>
      </w:r>
      <w:r w:rsidRPr="006C41E5">
        <w:rPr>
          <w:rFonts w:ascii="Times New Roman" w:hAnsi="Times New Roman" w:cs="Times New Roman"/>
          <w:sz w:val="24"/>
          <w:szCs w:val="24"/>
        </w:rPr>
        <w:t xml:space="preserve"> — чувственная любовь (страстность, преданность, физическое влечение);</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b/>
          <w:sz w:val="24"/>
          <w:szCs w:val="24"/>
        </w:rPr>
        <w:t>людус</w:t>
      </w:r>
      <w:r w:rsidRPr="006C41E5">
        <w:rPr>
          <w:rFonts w:ascii="Times New Roman" w:hAnsi="Times New Roman" w:cs="Times New Roman"/>
          <w:sz w:val="24"/>
          <w:szCs w:val="24"/>
        </w:rPr>
        <w:t xml:space="preserve"> — любовь-игра (множество партнеров, легкое, безответственное отношение к любви как к игре);</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b/>
          <w:sz w:val="24"/>
          <w:szCs w:val="24"/>
        </w:rPr>
        <w:t>мания</w:t>
      </w:r>
      <w:r w:rsidRPr="006C41E5">
        <w:rPr>
          <w:rFonts w:ascii="Times New Roman" w:hAnsi="Times New Roman" w:cs="Times New Roman"/>
          <w:sz w:val="24"/>
          <w:szCs w:val="24"/>
        </w:rPr>
        <w:t xml:space="preserve"> — болезненная зависимость от партнера, желание безраздельно обладать им (одержимость, страстность и ревность);</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b/>
          <w:sz w:val="24"/>
          <w:szCs w:val="24"/>
        </w:rPr>
        <w:t>прагма</w:t>
      </w:r>
      <w:r w:rsidRPr="006C41E5">
        <w:rPr>
          <w:rFonts w:ascii="Times New Roman" w:hAnsi="Times New Roman" w:cs="Times New Roman"/>
          <w:sz w:val="24"/>
          <w:szCs w:val="24"/>
        </w:rPr>
        <w:t xml:space="preserve"> — любовь, основанная на разумном, практическом выборе партнера;</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b/>
          <w:sz w:val="24"/>
          <w:szCs w:val="24"/>
        </w:rPr>
        <w:t>агапэ</w:t>
      </w:r>
      <w:r w:rsidRPr="006C41E5">
        <w:rPr>
          <w:rFonts w:ascii="Times New Roman" w:hAnsi="Times New Roman" w:cs="Times New Roman"/>
          <w:sz w:val="24"/>
          <w:szCs w:val="24"/>
        </w:rPr>
        <w:t xml:space="preserve"> — альтруистическая, жертвенная любовь (главная ее цель — счастье любимого человека);</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b/>
          <w:sz w:val="24"/>
          <w:szCs w:val="24"/>
        </w:rPr>
        <w:t>сторге</w:t>
      </w:r>
      <w:r w:rsidRPr="006C41E5">
        <w:rPr>
          <w:rFonts w:ascii="Times New Roman" w:hAnsi="Times New Roman" w:cs="Times New Roman"/>
          <w:sz w:val="24"/>
          <w:szCs w:val="24"/>
        </w:rPr>
        <w:t xml:space="preserve"> — любовь, основанная на прочной дружбе и уважении к партнеру.</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Разумеется, у одного и того же человека может наблюдаться сочетание различных стилей. Какие же стили предпочитают мужчины и женщины? М. Дэвис в своем исследовании установил, что мужчины предпочитают эротический и игровой стили (эрос и людус) и отвергают альтруистический и болезненный (агапэ и манию). Женщины в своих отношениях с мужчиной стремятся к альтруистической любви (агапэ) и отрицательно относятся к легкомысленному стилю (людус).</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Это исследование демонстрирует, что гендерные стереотипы проявляются и в сексуальных установках. Это не означает, что все мужчины проявляют в любви легкомыслие, а женщины — альтруизм. Однако разница в установках в самом деле может порождать конфликты в сексуальных отношениях. Альтруистичная женщина ждет от мужчины ответного стремления к самопожертвованию, а мужчину, настроившегося на легкий флирт, такое стремление женщины может раздражать и вызывать опасение, что им хотят покомандовать. Во избежание конфликтов психологи рекомендуют выяснять эти установки партнеров в самом начале отношений. С другой стороны, все это не означает, что оба партнера не способны меняться. Длительные счастливые любовные отношения невозможны без того, чтобы мужчины и женщины не учились друг у друга.</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Важнейшим элементом сексуальных взаимоотношений является экстремальная ситуация в виде измены и угрозы разрыва отношений. Здесь мужчин и женщин подстерегают дополнительные сложности, поскольку они могут по-разному относиться к этой ситуации и вести себя в ней.</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В любовной истории каждой пары встречаются испытания, которые угрожают сохранению взаимоотношений. Прежде всего это измена. Она может быть реальной или вымышленной, сексуальной или психологической (возникновение влюбленности в другого партнера без сексуальных проявлений). Как правило, люди при этом испытывают сильное эмоциональное потрясение. Кто больше страдает от таких потрясений — мужчины или женщины? Распространено стереотипное мнение, что женщины. Однако мы уже не раз убеждались в том, что стереотипы не подтверждаются в исследованиях.</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Исследовательские данные свидетельствуют о глубоких эмоциональных потрясениях от измены — и у мужчин, и у женщин. Но реакции эти, не различаясь по силе, различаются по характеру. Такие различия также могут вести к непониманию во взаимоотношениях. Мужчина, влюбившись в другую женщину, но не вступив с нею в сексуальную связь, может считать себя «чистым» перед своей партнершей и искренно недоумевать, почему она страдает. Женщина же, изменив своему возлюбленному со случайным партнером, может считать это несущественным событием своей жизни и не понимать, почему оно вызывает столь сильную эмоциональную реакцию у мужчины.</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 xml:space="preserve">А как мужчины и женщины относятся к разрыву отношений? Хилл и коллеги установили, что женщины чаше мужчин становятся инициаторами разрыва длительных отношений со своими партнерами, причем даже в том случае, если любовь женщины была </w:t>
      </w:r>
      <w:r w:rsidRPr="006C41E5">
        <w:rPr>
          <w:rFonts w:ascii="Times New Roman" w:hAnsi="Times New Roman" w:cs="Times New Roman"/>
          <w:sz w:val="24"/>
          <w:szCs w:val="24"/>
        </w:rPr>
        <w:lastRenderedPageBreak/>
        <w:t>большей, чем любовь мужчины. Но при этом мужчины испытывают больший дистресс от такого разрыва.</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Есть данные, что мужчины быстро утешаются после разрыва— в частности, после развода они чаще женщин женятся повторно. Но это скорее свидетельствует о больших возможностях мужчины найти партнершу, чем женщины — партнера, в силу стереотипов о том, что мужчина должен быть старше женщины и в супружеской паре, и в паре возлюбленных. Еще одно объяснение половых различий в ситуации разрыва предлагают С. Кросс и Л. Мэдсон. Они считают, что женщины часто отвергают (и бросают) мужчин из-за того, что боятся грубости и насилия с их стороны. Как бы то ни было, и в этой сложной ситуации существует проблема взаимного непонимания между полами, а такое непонимание часто приводит к серьезным психологическим последствиям, влияющим на дальнейшую жизнь людей.</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Эти данные дают богатый материал для психологов-практиков по коррекционной работе с клиентами разного пола, направленной в том числе и на взаимное понимание мужчинами и женщинами друг друга.</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Следующий фактор, который влияет на сегрегацию полов—супружество, брачные отношения.</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Во всех типах семей взгляды на лидерство и реальное выполнение супругами лидерских функций не совпадают: взгляды супругов на проявление лидерства носят традиционный характер (муж — лидер), а реально лидерские функции выполняют оба супруга. Гендерный и культурный факторы одинаково значимы во влиянии на лидерство в семье. Стереотип о мужском главенстве гораздо устойчивее у мужчин, чем у женщин.</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И все же в настоящее время во многих странах ролевая структура семьи изменилась: наблюдается большая симметричность их функций, повышение авторитета и влияния женщины, изменение представлений о главе семьи, т. е. переход от традиционной модели лидерства к эгалитарной, когда жена и муж делят между собой лидерство в семье в разных ее сферах.</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В то же время имеющиеся данные о гендерных отношениях между супругами не позволяют нарисовать целостную картину, так как многие аспекты до сих пор не изучены. Однако можно сделать общий вывод о том, что, хотя такие отношения (что неудивительно) складываются на основе конвергенции полов, последствия половой сегрегации сказываются и здесь, что может препятствовать гармоничным семейным отношениям.</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Пока мы вели речь о роли супругов в семьях, не имея в виду детей. Но появление детей ставит перед мужем и женой задачу их совместного воспитания. Супруги должны вместе выполнять роли родителей, и здесь формируется новый тип гендерных отношений — между родителями и детьми.</w:t>
      </w:r>
    </w:p>
    <w:p w:rsidR="006C41E5" w:rsidRPr="006C41E5" w:rsidRDefault="006C41E5" w:rsidP="006C41E5">
      <w:pPr>
        <w:spacing w:after="0" w:line="240" w:lineRule="auto"/>
        <w:ind w:firstLine="709"/>
        <w:jc w:val="both"/>
        <w:rPr>
          <w:rFonts w:ascii="Times New Roman" w:hAnsi="Times New Roman" w:cs="Times New Roman"/>
          <w:sz w:val="24"/>
          <w:szCs w:val="24"/>
        </w:rPr>
      </w:pPr>
    </w:p>
    <w:p w:rsidR="006C41E5" w:rsidRPr="006C41E5" w:rsidRDefault="006C41E5" w:rsidP="006C41E5">
      <w:pPr>
        <w:spacing w:after="0" w:line="240" w:lineRule="auto"/>
        <w:ind w:firstLine="709"/>
        <w:jc w:val="center"/>
        <w:rPr>
          <w:rFonts w:ascii="Times New Roman" w:hAnsi="Times New Roman" w:cs="Times New Roman"/>
          <w:b/>
          <w:sz w:val="24"/>
          <w:szCs w:val="24"/>
        </w:rPr>
      </w:pPr>
      <w:r w:rsidRPr="006C41E5">
        <w:rPr>
          <w:rFonts w:ascii="Times New Roman" w:hAnsi="Times New Roman" w:cs="Times New Roman"/>
          <w:b/>
          <w:sz w:val="24"/>
          <w:szCs w:val="24"/>
        </w:rPr>
        <w:t>Взаимоотношения родителей и детей в семье</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Гендерные отношения родителей и детей складываются, казалось бы, в условиях конвергенции полов: муж и жена заводят детей и должны совместно их воспитывать. Следствием конвергенции должны быть гармоничные отношения как между мужем и женой, так и между родителями и детьми (обоего пола). Но и здесь существует скрытая половая сегрегация, проявляющаяся в различном выполнении родительских ролей.</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По данным Э. Маккоби, гендерные роли матери и отца по отношению к детям существенно различаются в следующих аспектах:</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1)   разделение видов ответственности за детей;</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2)   стили поведения матери и отца;</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3)   демонстрация в поведении гендерно-типичных черт своего пола;</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4)   различие стиля поведения по отношению к сыну и дочери;</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5)   желание усиливать половую сегрегацию или конвергенцию по отношению к детям.</w:t>
      </w:r>
    </w:p>
    <w:p w:rsidR="006C41E5" w:rsidRPr="006C41E5" w:rsidRDefault="006C41E5" w:rsidP="006C41E5">
      <w:pPr>
        <w:spacing w:after="0" w:line="240" w:lineRule="auto"/>
        <w:ind w:firstLine="709"/>
        <w:jc w:val="both"/>
        <w:rPr>
          <w:rFonts w:ascii="Times New Roman" w:hAnsi="Times New Roman" w:cs="Times New Roman"/>
          <w:sz w:val="24"/>
          <w:szCs w:val="24"/>
        </w:rPr>
      </w:pP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lastRenderedPageBreak/>
        <w:t>Все эти особенности влияют на взаимоотношения, которые складываются у матери и отца с детьми. Они также влияют на супружеские отношения.</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Лэмб и коллеги выделили 3 вида родительского вовлечения в воспитание детей:</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1)   взаимодействие — прямые контакты с ребенком, ежедневные действия по заботе о нем и управление его активностью;</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2)   присутствие — наблюдение за ребенком без контактов и взаимодействия с ним;</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3)   ответственность — родитель вселяет уверенность в ребенка, мобилизует его внутренние ресурсы, заботится о его здоровье.</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Оказалось, что соотношение вовлечения матерей и отцов по указанным видам следующее: по присутствию — 2:1, по взаимодействию — 3:1, а по ответственности — 10:1.</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Эти результаты демонстрируют значительно большее участие матерей в воспитании детей по сравнению с отцами.</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Следующий фактор, влияющий на гендерные отношения, — стиль поведения родителей.</w:t>
      </w:r>
    </w:p>
    <w:p w:rsidR="006C41E5" w:rsidRPr="006C41E5" w:rsidRDefault="006C41E5" w:rsidP="006C41E5">
      <w:pPr>
        <w:spacing w:after="0" w:line="240" w:lineRule="auto"/>
        <w:ind w:firstLine="709"/>
        <w:jc w:val="both"/>
        <w:rPr>
          <w:rFonts w:ascii="Times New Roman" w:hAnsi="Times New Roman" w:cs="Times New Roman"/>
          <w:b/>
          <w:sz w:val="24"/>
          <w:szCs w:val="24"/>
        </w:rPr>
      </w:pPr>
      <w:r w:rsidRPr="006C41E5">
        <w:rPr>
          <w:rFonts w:ascii="Times New Roman" w:hAnsi="Times New Roman" w:cs="Times New Roman"/>
          <w:b/>
          <w:sz w:val="24"/>
          <w:szCs w:val="24"/>
        </w:rPr>
        <w:t>Различия между женщинами и мужчинами обнаруживаются:</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1)   в использовании инструментального или экспрессивного лидерского стиля;</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2)   в степени грубого физического взаимодействия;</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3)   в различной сенситивности к проявлениям эмоций у детей;</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4)   в проявлении либо взаимности, либо властной ассертивности при предъявлении требований;</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5)   в конфронтации и дисциплине;</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6)   в обучении и информировании детей.</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Рассмотрим различные проявления стилей более подробно.</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b/>
          <w:sz w:val="24"/>
          <w:szCs w:val="24"/>
        </w:rPr>
        <w:t>Инструментальный и экспрессивный стили.</w:t>
      </w:r>
      <w:r w:rsidRPr="006C41E5">
        <w:rPr>
          <w:rFonts w:ascii="Times New Roman" w:hAnsi="Times New Roman" w:cs="Times New Roman"/>
          <w:sz w:val="24"/>
          <w:szCs w:val="24"/>
        </w:rPr>
        <w:t xml:space="preserve"> для мужчин характерен инструментальный, а для женщин экспрессивный стиль. Но было бы более полезно, чтобы и женщина и мужчина проявляли в роли родителя сильные стороны своего пола: папа бы учил ребенка конкретным навыкам и решению проблем, а мама поддерживала эмоционально и учила искусству взаимоотношений с людьми. Пока же обе роли выполняет одна мама.</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Степень грубого физического взаимодействия. Кроме меньшего взаимодействия с ребенком отец демонстрирует в этом взаимодействии грубый физический стиль, т. е. проявляет в своем поведении прямой физический контакт и физическую активность. Например, он подбрасывает младенца вверх, а позже учит ребенка ездить на велосипеде, бегает и прыгает с ним.</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Мамы же обычно играют в дистантные игры: они улыбаются младенцу, разглядывают его, гулят, разговаривают и поют, показывают ему игрушки.</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Для гармонии супружеских и родительских отношений оба родителя могут играть с детьми в одни и те же игры: физические, интеллектуальные, эмоциональные.</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b/>
          <w:sz w:val="24"/>
          <w:szCs w:val="24"/>
        </w:rPr>
        <w:t>Сенситивность к проявлениям эмоций у детей.</w:t>
      </w:r>
      <w:r w:rsidRPr="006C41E5">
        <w:rPr>
          <w:rFonts w:ascii="Times New Roman" w:hAnsi="Times New Roman" w:cs="Times New Roman"/>
          <w:sz w:val="24"/>
          <w:szCs w:val="24"/>
        </w:rPr>
        <w:t xml:space="preserve"> Отцы менее часто, чем матери, контактируют с младенцем: прикасаются к телу, смотрят в глаза, улыбаются и используют вокализацию. По-видимому, и младенцы (такие данные есть, но их немного) проявляют большую голосовую активность по отношению к матери, чем к отцу. Таким образом, матери более внимательны к проявлениям эмоций у детей, чем отцы, и, по-видимому, более склонны к такой активности. В результате ребенок привыкает жаловаться на свои эмоциональные проблемы именно маме. Возможно, здесь необходима специальная работа по разъяснению отцам важности в том числе и эмоционального контакта с ребенком.</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b/>
          <w:sz w:val="24"/>
          <w:szCs w:val="24"/>
        </w:rPr>
        <w:t>Конфронтация и контроль дисциплины.</w:t>
      </w:r>
      <w:r w:rsidRPr="006C41E5">
        <w:rPr>
          <w:rFonts w:ascii="Times New Roman" w:hAnsi="Times New Roman" w:cs="Times New Roman"/>
          <w:sz w:val="24"/>
          <w:szCs w:val="24"/>
        </w:rPr>
        <w:t xml:space="preserve"> Отцы гораздо чаще матерей прибегают к директивным формам во взаимодействии с детьми: они повышают голос, кричат, дают указания в повелительной форме, т. е. вступают с детьми в конфронтацию, не потакая им, и дети воспринимают отца как более авторитетного члена семьи. Однако женщина может намеренно (сознательно или неосознанно) демонстрировать свою беспомощность в наведении дисциплины, чтобы привлечь отца к воспитанию детей. Она говорит мужу: </w:t>
      </w:r>
      <w:r w:rsidRPr="006C41E5">
        <w:rPr>
          <w:rFonts w:ascii="Times New Roman" w:hAnsi="Times New Roman" w:cs="Times New Roman"/>
          <w:sz w:val="24"/>
          <w:szCs w:val="24"/>
        </w:rPr>
        <w:lastRenderedPageBreak/>
        <w:t>«Дети слушаются только тебя» или «Приструни их, они совсем распустились», детям же грозит: «Вот придет отец, он вам задаст». Так создается стереотип, что «папа поругает, а мама пожалеет». По видимому, родителей разного пола следует обучать расширению репертуара своих стилей.</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b/>
          <w:sz w:val="24"/>
          <w:szCs w:val="24"/>
        </w:rPr>
        <w:t>Обучение и информирование</w:t>
      </w:r>
      <w:r w:rsidRPr="006C41E5">
        <w:rPr>
          <w:rFonts w:ascii="Times New Roman" w:hAnsi="Times New Roman" w:cs="Times New Roman"/>
          <w:sz w:val="24"/>
          <w:szCs w:val="24"/>
        </w:rPr>
        <w:t>. Отцы чаще матерей демонстрируют интеллектуальное общение с детьми. Они обучают их, объясняют непонятное, дают информацию, более активно, чем матери, развивают у детей мотивацию к успеху и интеллектуальные интересы.</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Возможно, женщины часто не владеют той информацией, которая есть у мужчин, и не могут ответить на многие вопросы ребенка. Мне кажется, что этот фактор тоже может быть важным для восприятия отца как более авторитетного члена семьи. С другой стороны, женщины должны расширять кругозор, чтобы быть интересными своим детям и уметь ответить на их вопросы.</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Эти разные стратегии порождают различные типы гендерных отношений — как между супругами, так и между родителями и детьми. Совершенно очевидно, что одни стратегии ведут к конфронтации полов, а другие — к их гармонии. Важно информировать родителей о том, какая из стратегий ведет к ухудшению или улучшению взаимоотношений, и учить их создавать хорошую атмосферу в семье.</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Таким образом, реализуя свои родительские роли, женщины и мужчины либо усиливают конфронтацию полов, либо уменьшают ее. Девочки и мальчики, наблюдая за поведением родителей, усваивают гендерные роли матери и отца. И в своих будущих семьях они будут воспроизводить ситуацию, которую видели в своей родительской семье. Поэтому исключительно важна исследовательская и коррекционная работа с мужчинами и женщинами для благородной цели — создания гармоничных взаимоотношений в семье и в целом между представителями разных полов в обществе.</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Однако отношения полов могут принимать форму открытой вражды. Наверное, правомерно назвать их девиантными.</w:t>
      </w:r>
    </w:p>
    <w:p w:rsidR="006C41E5" w:rsidRPr="006C41E5" w:rsidRDefault="006C41E5" w:rsidP="006C41E5">
      <w:pPr>
        <w:spacing w:after="0" w:line="240" w:lineRule="auto"/>
        <w:ind w:firstLine="709"/>
        <w:jc w:val="both"/>
        <w:rPr>
          <w:rFonts w:ascii="Times New Roman" w:hAnsi="Times New Roman" w:cs="Times New Roman"/>
          <w:sz w:val="24"/>
          <w:szCs w:val="24"/>
        </w:rPr>
      </w:pPr>
    </w:p>
    <w:p w:rsidR="006C41E5" w:rsidRPr="006C41E5" w:rsidRDefault="006C41E5" w:rsidP="006C41E5">
      <w:pPr>
        <w:spacing w:after="0" w:line="240" w:lineRule="auto"/>
        <w:ind w:firstLine="709"/>
        <w:jc w:val="center"/>
        <w:rPr>
          <w:rFonts w:ascii="Times New Roman" w:hAnsi="Times New Roman" w:cs="Times New Roman"/>
          <w:b/>
          <w:sz w:val="24"/>
          <w:szCs w:val="24"/>
        </w:rPr>
      </w:pPr>
      <w:r w:rsidRPr="006C41E5">
        <w:rPr>
          <w:rFonts w:ascii="Times New Roman" w:hAnsi="Times New Roman" w:cs="Times New Roman"/>
          <w:b/>
          <w:sz w:val="24"/>
          <w:szCs w:val="24"/>
        </w:rPr>
        <w:t>Девиантные отношения</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Под этим названием подразумевается поведение мужчин и женщин и их взаимоотношения в конфликтных ситуациях и в условиях правонарушения.</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При разрешении конфликтов необходимо учитывать различные особенности участников переговоров, в том числе и гендерные.</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Как показывают данные исследований, половые различия поведения в конфликтной ситуации проявляются:</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1)   в наличии гендерных стереотипов, влияющих на восприятие участника конфликта — представителя другого пола;</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2)   в существовании у мужчин и женщин личностных черт, которые могут вести к конфликту;</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3)   в предпочитаемых способах разрешения конфликта;</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4)   в использовании разных речевых паттернов на переговорах, которые могут вести к взаимному непониманию обоих полов.</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Итак, гендерные стереотипы оказывают влияние на поведение участников конфликта. Некоторые свойства личности (например, склонность к агрессии) Е. Н. Иванова справедливо связывает с конфликтностью людей. Обычно мужчинам приписывается большая агрессивность, ассертивность, конкурентность, доминантность, а женщинам — большая эмоциональность и меньшая агрессия, кооперативное поведение, подчиненность.</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Если проанализировать этот «гендерный набор», то может сложиться впечатление, что по целому ряду качеств (исключая, возможно, малую эмоциональность) мужчины, согласно стереотипу, обладают качествами, провоцирующими конфликт. Однако строгие научные исследования далеко не всегда подтверждают существующие стереотипы.</w:t>
      </w:r>
    </w:p>
    <w:p w:rsidR="006C41E5" w:rsidRPr="006C41E5" w:rsidRDefault="006C41E5" w:rsidP="006C41E5">
      <w:pPr>
        <w:spacing w:after="0" w:line="240" w:lineRule="auto"/>
        <w:ind w:firstLine="709"/>
        <w:jc w:val="both"/>
        <w:rPr>
          <w:rFonts w:ascii="Times New Roman" w:hAnsi="Times New Roman" w:cs="Times New Roman"/>
          <w:sz w:val="24"/>
          <w:szCs w:val="24"/>
        </w:rPr>
      </w:pP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lastRenderedPageBreak/>
        <w:t>Если мужчины превосходят женщин по проявлению прямой физической агрессии, то женщины — по скрытой вербальной агрессии. Вряд ли эти данные можно интерпретировать как большую агрессивность, провоцирующую конфликты, у какого-то одного пола: скрытая агрессия может быть в такой же степени конфликтогенной, как и явная.</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Мальчики и девочки прибегают к разным манипулятивным стратегиям (макиавеллизм): первые используют прямое принуждение по отношению к другим детям, а последние действуют более тонко. Взрослые мужчины — большие макиавеллы, чем женщины. Эти половые различия также могут вызывать конфликты между тем, кто манипулирует, и тем, на кого направлено манипулятивное влияние.</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Большая эмоциональность женщин, связанная с одним из наиболее устойчивых и распространенных гендерных стереотипов, также может ассоциироваться с конфликтогенностью. Однако в исследованиях было установлено,  что «Мужские» гнев, агрессия и презрение, так же как и «женские» печаль, страх и тревога, могут одинаково осложнять взаимопонимание между полами в конфликтной ситуации.</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Иногда конфликтные взаимоотношения как внутри одного пола, так и между полами доходят до уровня правонарушений и квалифицируются как преступления. В семье женщины чаще мужчин подвергаются серьезным оскорблениям и обидам со стороны партнера по браку.</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При этом общество нередко склонно возлагать вину на женщину-жертву. До сих пор распространено мнение, что «женщину невозможно изнасиловать, если она сама этого не хочет», хотя уже давно доказано, что это представление не соответствует действительности. Точно так же считается, что если муж бьет жену, то она этого заслуживает.</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Однако, по данным установлено, что оба пола могут совершать насилие.</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Интересна точка зрения американского ученого С. Воллума. Он предложил интегративную модель, объясняющую половые различия в насильственном поведении. Убийства и самоубийства — это явления одного порядка. Дело лишь в направлении насилия. Мужчины больше убивают других, а женщины — себя.</w:t>
      </w:r>
    </w:p>
    <w:p w:rsidR="006C41E5" w:rsidRPr="006C41E5" w:rsidRDefault="006C41E5" w:rsidP="006C41E5">
      <w:pPr>
        <w:spacing w:after="0" w:line="240" w:lineRule="auto"/>
        <w:ind w:firstLine="709"/>
        <w:jc w:val="both"/>
        <w:rPr>
          <w:rFonts w:ascii="Times New Roman" w:hAnsi="Times New Roman" w:cs="Times New Roman"/>
          <w:sz w:val="24"/>
          <w:szCs w:val="24"/>
        </w:rPr>
      </w:pPr>
      <w:r w:rsidRPr="006C41E5">
        <w:rPr>
          <w:rFonts w:ascii="Times New Roman" w:hAnsi="Times New Roman" w:cs="Times New Roman"/>
          <w:sz w:val="24"/>
          <w:szCs w:val="24"/>
        </w:rPr>
        <w:t>Таким образом, гендерные отношения между полами формируются и развиваются в сложных условиях. На протяжении всей жизни и в различных ситуациях во взаимодействии полов проявляются тенденции половой сегрегации или конвергенции, которые ведут либо к конфронтации полов, либо к их хорошим взаимоотношениям. Достижения гендерной психологии могут помочь подлинному пониманию мужчинами и женщинами друг друга и установлению замечательных гармоничных отношений между ними.</w:t>
      </w:r>
    </w:p>
    <w:p w:rsidR="006C41E5" w:rsidRPr="006C41E5" w:rsidRDefault="006C41E5" w:rsidP="006C41E5">
      <w:pPr>
        <w:rPr>
          <w:rFonts w:eastAsiaTheme="minorEastAsia"/>
          <w:lang w:eastAsia="zh-CN"/>
        </w:rPr>
      </w:pPr>
    </w:p>
    <w:p w:rsidR="00902425" w:rsidRDefault="00902425" w:rsidP="00902425">
      <w:pPr>
        <w:pStyle w:val="a3"/>
        <w:tabs>
          <w:tab w:val="left" w:pos="2220"/>
          <w:tab w:val="center" w:pos="5032"/>
        </w:tabs>
        <w:ind w:firstLine="709"/>
        <w:rPr>
          <w:rFonts w:ascii="Times New Roman" w:hAnsi="Times New Roman" w:cs="Times New Roman"/>
          <w:b/>
          <w:sz w:val="24"/>
          <w:szCs w:val="24"/>
        </w:rPr>
      </w:pPr>
      <w:bookmarkStart w:id="0" w:name="_GoBack"/>
      <w:bookmarkEnd w:id="0"/>
    </w:p>
    <w:p w:rsidR="00902425" w:rsidRDefault="00902425" w:rsidP="00902425">
      <w:pPr>
        <w:pStyle w:val="a3"/>
        <w:tabs>
          <w:tab w:val="left" w:pos="2220"/>
          <w:tab w:val="center" w:pos="5032"/>
        </w:tabs>
        <w:ind w:firstLine="709"/>
        <w:rPr>
          <w:rFonts w:ascii="Times New Roman" w:hAnsi="Times New Roman" w:cs="Times New Roman"/>
          <w:b/>
          <w:sz w:val="24"/>
          <w:szCs w:val="24"/>
        </w:rPr>
      </w:pPr>
    </w:p>
    <w:p w:rsidR="00902425" w:rsidRPr="00515A96" w:rsidRDefault="00902425" w:rsidP="00E746DA">
      <w:pPr>
        <w:pStyle w:val="a3"/>
        <w:tabs>
          <w:tab w:val="left" w:pos="2220"/>
          <w:tab w:val="center" w:pos="5032"/>
        </w:tabs>
        <w:ind w:firstLine="709"/>
        <w:rPr>
          <w:rFonts w:ascii="Times New Roman" w:hAnsi="Times New Roman" w:cs="Times New Roman"/>
          <w:sz w:val="24"/>
          <w:szCs w:val="24"/>
        </w:rPr>
      </w:pPr>
      <w:r>
        <w:rPr>
          <w:rFonts w:ascii="Times New Roman" w:hAnsi="Times New Roman" w:cs="Times New Roman"/>
          <w:b/>
          <w:sz w:val="24"/>
          <w:szCs w:val="24"/>
        </w:rPr>
        <w:tab/>
      </w:r>
    </w:p>
    <w:sectPr w:rsidR="00902425" w:rsidRPr="00515A9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3BF" w:rsidRDefault="008503BF" w:rsidP="00902425">
      <w:pPr>
        <w:spacing w:after="0" w:line="240" w:lineRule="auto"/>
      </w:pPr>
      <w:r>
        <w:separator/>
      </w:r>
    </w:p>
  </w:endnote>
  <w:endnote w:type="continuationSeparator" w:id="0">
    <w:p w:rsidR="008503BF" w:rsidRDefault="008503BF" w:rsidP="00902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3BF" w:rsidRDefault="008503BF" w:rsidP="00902425">
      <w:pPr>
        <w:spacing w:after="0" w:line="240" w:lineRule="auto"/>
      </w:pPr>
      <w:r>
        <w:separator/>
      </w:r>
    </w:p>
  </w:footnote>
  <w:footnote w:type="continuationSeparator" w:id="0">
    <w:p w:rsidR="008503BF" w:rsidRDefault="008503BF" w:rsidP="009024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467"/>
    <w:rsid w:val="00226466"/>
    <w:rsid w:val="004D5C43"/>
    <w:rsid w:val="00515A96"/>
    <w:rsid w:val="006C41E5"/>
    <w:rsid w:val="007D34A7"/>
    <w:rsid w:val="00822467"/>
    <w:rsid w:val="008503BF"/>
    <w:rsid w:val="008A04DF"/>
    <w:rsid w:val="00902425"/>
    <w:rsid w:val="00AF6C4C"/>
    <w:rsid w:val="00BB0BE2"/>
    <w:rsid w:val="00BD7467"/>
    <w:rsid w:val="00E746D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30FB4-DE34-4750-B6D3-D514792F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5A96"/>
    <w:pPr>
      <w:spacing w:after="0" w:line="240" w:lineRule="auto"/>
    </w:pPr>
  </w:style>
  <w:style w:type="table" w:styleId="a4">
    <w:name w:val="Table Grid"/>
    <w:basedOn w:val="a1"/>
    <w:uiPriority w:val="39"/>
    <w:rsid w:val="00515A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90242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02425"/>
  </w:style>
  <w:style w:type="paragraph" w:styleId="a7">
    <w:name w:val="footer"/>
    <w:basedOn w:val="a"/>
    <w:link w:val="a8"/>
    <w:uiPriority w:val="99"/>
    <w:unhideWhenUsed/>
    <w:rsid w:val="0090242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02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12</Pages>
  <Words>6042</Words>
  <Characters>34445</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6</cp:revision>
  <dcterms:created xsi:type="dcterms:W3CDTF">2017-09-19T18:03:00Z</dcterms:created>
  <dcterms:modified xsi:type="dcterms:W3CDTF">2020-10-05T14:55:00Z</dcterms:modified>
</cp:coreProperties>
</file>